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137" w:rsidRDefault="00D97298">
      <w:pPr>
        <w:spacing w:afterLines="50" w:after="120"/>
        <w:jc w:val="center"/>
        <w:outlineLvl w:val="0"/>
        <w:rPr>
          <w:rFonts w:ascii="仿宋_GB2312" w:eastAsia="仿宋_GB2312"/>
          <w:sz w:val="28"/>
        </w:rPr>
      </w:pPr>
      <w:bookmarkStart w:id="0" w:name="_GoBack"/>
      <w:bookmarkEnd w:id="0"/>
      <w:r>
        <w:rPr>
          <w:rFonts w:ascii="仿宋_GB2312" w:eastAsia="仿宋_GB2312" w:hint="eastAsia"/>
          <w:b/>
          <w:sz w:val="28"/>
        </w:rPr>
        <w:t>八、推荐单位意见</w:t>
      </w:r>
    </w:p>
    <w:tbl>
      <w:tblPr>
        <w:tblW w:w="9508" w:type="dxa"/>
        <w:jc w:val="center"/>
        <w:tblLayout w:type="fixed"/>
        <w:tblCellMar>
          <w:left w:w="28" w:type="dxa"/>
          <w:right w:w="28" w:type="dxa"/>
        </w:tblCellMar>
        <w:tblLook w:val="04A0" w:firstRow="1" w:lastRow="0" w:firstColumn="1" w:lastColumn="0" w:noHBand="0" w:noVBand="1"/>
      </w:tblPr>
      <w:tblGrid>
        <w:gridCol w:w="480"/>
        <w:gridCol w:w="306"/>
        <w:gridCol w:w="8694"/>
        <w:gridCol w:w="28"/>
      </w:tblGrid>
      <w:tr w:rsidR="00E50137">
        <w:trPr>
          <w:gridAfter w:val="1"/>
          <w:wAfter w:w="28" w:type="dxa"/>
          <w:jc w:val="center"/>
        </w:trPr>
        <w:tc>
          <w:tcPr>
            <w:tcW w:w="480" w:type="dxa"/>
            <w:tcBorders>
              <w:top w:val="single" w:sz="6" w:space="0" w:color="000000"/>
              <w:left w:val="single" w:sz="6" w:space="0" w:color="000000"/>
              <w:bottom w:val="single" w:sz="6" w:space="0" w:color="000000"/>
              <w:right w:val="single" w:sz="6" w:space="0" w:color="000000"/>
            </w:tcBorders>
          </w:tcPr>
          <w:p w:rsidR="00E50137" w:rsidRDefault="00E50137">
            <w:pPr>
              <w:jc w:val="center"/>
              <w:rPr>
                <w:rFonts w:ascii="仿宋_GB2312" w:eastAsia="仿宋_GB2312"/>
                <w:sz w:val="28"/>
              </w:rPr>
            </w:pPr>
          </w:p>
          <w:p w:rsidR="00E50137" w:rsidRDefault="00E50137">
            <w:pPr>
              <w:jc w:val="center"/>
              <w:rPr>
                <w:rFonts w:ascii="仿宋_GB2312" w:eastAsia="仿宋_GB2312"/>
                <w:sz w:val="28"/>
              </w:rPr>
            </w:pP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申</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报</w:t>
            </w:r>
          </w:p>
          <w:p w:rsidR="00E50137" w:rsidRDefault="00E50137">
            <w:pP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单</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位</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意</w:t>
            </w:r>
          </w:p>
          <w:p w:rsidR="00E50137" w:rsidRDefault="00E50137">
            <w:pP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见</w:t>
            </w:r>
          </w:p>
          <w:p w:rsidR="00E50137" w:rsidRDefault="00E50137">
            <w:pPr>
              <w:jc w:val="center"/>
              <w:rPr>
                <w:rFonts w:ascii="仿宋_GB2312" w:eastAsia="仿宋_GB2312"/>
                <w:sz w:val="28"/>
              </w:rPr>
            </w:pPr>
          </w:p>
          <w:p w:rsidR="00E50137" w:rsidRDefault="00E50137">
            <w:pPr>
              <w:jc w:val="center"/>
              <w:rPr>
                <w:rFonts w:ascii="仿宋_GB2312" w:eastAsia="仿宋_GB2312"/>
                <w:sz w:val="28"/>
              </w:rPr>
            </w:pPr>
          </w:p>
          <w:p w:rsidR="00E50137" w:rsidRDefault="00E50137">
            <w:pPr>
              <w:jc w:val="center"/>
              <w:rPr>
                <w:rFonts w:ascii="仿宋_GB2312" w:eastAsia="仿宋_GB2312"/>
                <w:sz w:val="28"/>
              </w:rPr>
            </w:pPr>
          </w:p>
        </w:tc>
        <w:tc>
          <w:tcPr>
            <w:tcW w:w="9000" w:type="dxa"/>
            <w:gridSpan w:val="2"/>
            <w:tcBorders>
              <w:top w:val="single" w:sz="6" w:space="0" w:color="000000"/>
              <w:left w:val="single" w:sz="6" w:space="0" w:color="000000"/>
              <w:bottom w:val="single" w:sz="6" w:space="0" w:color="000000"/>
              <w:right w:val="single" w:sz="6" w:space="0" w:color="000000"/>
            </w:tcBorders>
          </w:tcPr>
          <w:p w:rsidR="00E50137" w:rsidRDefault="00E50137">
            <w:pPr>
              <w:rPr>
                <w:rFonts w:ascii="仿宋_GB2312" w:eastAsia="仿宋_GB2312"/>
                <w:sz w:val="28"/>
              </w:rPr>
            </w:pPr>
          </w:p>
          <w:p w:rsidR="00E50137" w:rsidRDefault="00D97298">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申报意见、申报等级：</w:t>
            </w:r>
          </w:p>
          <w:p w:rsidR="00E50137" w:rsidRDefault="00E50137">
            <w:pPr>
              <w:ind w:firstLineChars="200" w:firstLine="560"/>
              <w:rPr>
                <w:rFonts w:ascii="仿宋_GB2312" w:eastAsia="仿宋_GB2312"/>
                <w:sz w:val="28"/>
              </w:rPr>
            </w:pPr>
          </w:p>
          <w:p w:rsidR="00D87F92" w:rsidRDefault="00D87F92" w:rsidP="00D87F92">
            <w:pPr>
              <w:ind w:firstLineChars="200" w:firstLine="480"/>
              <w:rPr>
                <w:rFonts w:eastAsia="仿宋_GB2312"/>
                <w:color w:val="000000"/>
                <w:sz w:val="24"/>
              </w:rPr>
            </w:pPr>
            <w:r w:rsidRPr="00F27ED8">
              <w:rPr>
                <w:rFonts w:eastAsia="仿宋_GB2312" w:hint="eastAsia"/>
                <w:color w:val="000000"/>
                <w:sz w:val="24"/>
              </w:rPr>
              <w:t>该项目针对我国废铅蓄电池</w:t>
            </w:r>
            <w:r w:rsidRPr="00E64B92">
              <w:rPr>
                <w:rFonts w:eastAsia="仿宋_GB2312" w:hint="eastAsia"/>
                <w:color w:val="000000"/>
                <w:sz w:val="24"/>
              </w:rPr>
              <w:t>“点多面广”溯源难</w:t>
            </w:r>
            <w:r w:rsidRPr="00F27ED8">
              <w:rPr>
                <w:rFonts w:eastAsia="仿宋_GB2312" w:hint="eastAsia"/>
                <w:color w:val="000000"/>
                <w:sz w:val="24"/>
              </w:rPr>
              <w:t>、</w:t>
            </w:r>
            <w:r w:rsidRPr="00E64B92">
              <w:rPr>
                <w:rFonts w:eastAsia="仿宋_GB2312" w:hint="eastAsia"/>
                <w:color w:val="000000"/>
                <w:sz w:val="24"/>
              </w:rPr>
              <w:t>破碎分选和再生利用技术水平低</w:t>
            </w:r>
            <w:r w:rsidRPr="00F27ED8">
              <w:rPr>
                <w:rFonts w:eastAsia="仿宋_GB2312" w:hint="eastAsia"/>
                <w:color w:val="000000"/>
                <w:sz w:val="24"/>
              </w:rPr>
              <w:t>、</w:t>
            </w:r>
            <w:r w:rsidRPr="00E64B92">
              <w:rPr>
                <w:rFonts w:eastAsia="仿宋_GB2312" w:hint="eastAsia"/>
                <w:color w:val="000000"/>
                <w:sz w:val="24"/>
              </w:rPr>
              <w:t>风险评估标准化技术缺失</w:t>
            </w:r>
            <w:r w:rsidRPr="00F27ED8">
              <w:rPr>
                <w:rFonts w:eastAsia="仿宋_GB2312" w:hint="eastAsia"/>
                <w:color w:val="000000"/>
                <w:sz w:val="24"/>
              </w:rPr>
              <w:t>等难题，在首创废铅蓄电池快速识别技术的基础上构建了废铅蓄电池回收利用全过程数</w:t>
            </w:r>
            <w:r>
              <w:rPr>
                <w:rFonts w:eastAsia="仿宋_GB2312" w:hint="eastAsia"/>
                <w:color w:val="000000"/>
                <w:sz w:val="24"/>
              </w:rPr>
              <w:t>智</w:t>
            </w:r>
            <w:r w:rsidRPr="00F27ED8">
              <w:rPr>
                <w:rFonts w:eastAsia="仿宋_GB2312" w:hint="eastAsia"/>
                <w:color w:val="000000"/>
                <w:sz w:val="24"/>
              </w:rPr>
              <w:t>化管控平台，解决了“点多面广”废铅蓄电池收集管控的国际难题；独创含铅、铁、镍和废塑料等破碎分选产物综合处理技术，研发了废铅膏短流程</w:t>
            </w:r>
            <w:r>
              <w:rPr>
                <w:rFonts w:eastAsia="仿宋_GB2312" w:hint="eastAsia"/>
                <w:color w:val="000000"/>
                <w:sz w:val="24"/>
              </w:rPr>
              <w:t>制备电池级氧化铅</w:t>
            </w:r>
            <w:r w:rsidRPr="00F27ED8">
              <w:rPr>
                <w:rFonts w:eastAsia="仿宋_GB2312" w:hint="eastAsia"/>
                <w:color w:val="000000"/>
                <w:sz w:val="24"/>
              </w:rPr>
              <w:t>技术，实现资源全量利用率达到</w:t>
            </w:r>
            <w:r w:rsidRPr="00F27ED8">
              <w:rPr>
                <w:rFonts w:eastAsia="仿宋_GB2312"/>
                <w:color w:val="000000"/>
                <w:sz w:val="24"/>
              </w:rPr>
              <w:t>99%</w:t>
            </w:r>
            <w:r w:rsidRPr="00F27ED8">
              <w:rPr>
                <w:rFonts w:eastAsia="仿宋_GB2312"/>
                <w:color w:val="000000"/>
                <w:sz w:val="24"/>
              </w:rPr>
              <w:t>以上</w:t>
            </w:r>
            <w:r w:rsidRPr="00F27ED8">
              <w:rPr>
                <w:rFonts w:eastAsia="仿宋_GB2312" w:hint="eastAsia"/>
                <w:color w:val="000000"/>
                <w:sz w:val="24"/>
              </w:rPr>
              <w:t>；首次在全球建立了“点多面广”废铅蓄电池全过程的技术标准体系，解决了废铅蓄电池回收利用行业管理技术及方法缺失的问题，也为社会源危险废物全过程高效管控提供了创新性解决方案。</w:t>
            </w:r>
          </w:p>
          <w:p w:rsidR="00E50137" w:rsidRDefault="00D87F92" w:rsidP="00D87F92">
            <w:pPr>
              <w:ind w:firstLineChars="200" w:firstLine="480"/>
              <w:rPr>
                <w:rFonts w:ascii="仿宋_GB2312" w:eastAsia="仿宋_GB2312"/>
                <w:sz w:val="28"/>
                <w:highlight w:val="cyan"/>
              </w:rPr>
            </w:pPr>
            <w:r w:rsidRPr="00F27ED8">
              <w:rPr>
                <w:rFonts w:eastAsia="仿宋_GB2312" w:hint="eastAsia"/>
                <w:color w:val="000000"/>
                <w:sz w:val="24"/>
              </w:rPr>
              <w:t>同意该项目申报</w:t>
            </w:r>
            <w:r w:rsidRPr="00F27ED8">
              <w:rPr>
                <w:rFonts w:eastAsia="仿宋_GB2312"/>
                <w:color w:val="000000"/>
                <w:sz w:val="24"/>
              </w:rPr>
              <w:t>2025</w:t>
            </w:r>
            <w:r w:rsidRPr="00F27ED8">
              <w:rPr>
                <w:rFonts w:eastAsia="仿宋_GB2312"/>
                <w:color w:val="000000"/>
                <w:sz w:val="24"/>
              </w:rPr>
              <w:t>年度环境保护</w:t>
            </w:r>
            <w:r w:rsidRPr="00F27ED8">
              <w:rPr>
                <w:rFonts w:eastAsia="仿宋_GB2312" w:hint="eastAsia"/>
                <w:color w:val="000000"/>
                <w:sz w:val="24"/>
              </w:rPr>
              <w:t>科技进步奖一等奖。</w:t>
            </w: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D97298">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申报单位公章</w:t>
            </w:r>
          </w:p>
          <w:p w:rsidR="00E50137" w:rsidRDefault="00E50137">
            <w:pPr>
              <w:rPr>
                <w:rFonts w:ascii="仿宋_GB2312" w:eastAsia="仿宋_GB2312"/>
                <w:sz w:val="28"/>
              </w:rPr>
            </w:pPr>
          </w:p>
          <w:p w:rsidR="00E50137" w:rsidRDefault="00D97298">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E50137">
        <w:trPr>
          <w:gridAfter w:val="1"/>
          <w:wAfter w:w="28" w:type="dxa"/>
          <w:trHeight w:val="85"/>
          <w:jc w:val="center"/>
        </w:trPr>
        <w:tc>
          <w:tcPr>
            <w:tcW w:w="480" w:type="dxa"/>
            <w:tcBorders>
              <w:top w:val="single" w:sz="6" w:space="0" w:color="000000"/>
              <w:left w:val="single" w:sz="6" w:space="0" w:color="000000"/>
              <w:bottom w:val="single" w:sz="6" w:space="0" w:color="000000"/>
              <w:right w:val="single" w:sz="6" w:space="0" w:color="000000"/>
            </w:tcBorders>
          </w:tcPr>
          <w:p w:rsidR="00E50137" w:rsidRDefault="00E50137">
            <w:pP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推</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荐</w:t>
            </w:r>
          </w:p>
          <w:p w:rsidR="00E50137" w:rsidRDefault="00E50137">
            <w:pP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单</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位</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意</w:t>
            </w:r>
          </w:p>
          <w:p w:rsidR="00E50137" w:rsidRDefault="00E50137">
            <w:pP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见</w:t>
            </w:r>
          </w:p>
          <w:p w:rsidR="00E50137" w:rsidRDefault="00E50137">
            <w:pPr>
              <w:jc w:val="center"/>
              <w:rPr>
                <w:rFonts w:ascii="仿宋_GB2312" w:eastAsia="仿宋_GB2312"/>
                <w:sz w:val="28"/>
              </w:rPr>
            </w:pPr>
          </w:p>
          <w:p w:rsidR="00E50137" w:rsidRDefault="00E50137">
            <w:pPr>
              <w:jc w:val="center"/>
              <w:rPr>
                <w:rFonts w:ascii="仿宋_GB2312" w:eastAsia="仿宋_GB2312"/>
                <w:sz w:val="28"/>
              </w:rPr>
            </w:pPr>
          </w:p>
          <w:p w:rsidR="00E50137" w:rsidRDefault="00E50137">
            <w:pPr>
              <w:rPr>
                <w:rFonts w:ascii="仿宋_GB2312" w:eastAsia="仿宋_GB2312"/>
                <w:sz w:val="28"/>
              </w:rPr>
            </w:pPr>
          </w:p>
        </w:tc>
        <w:tc>
          <w:tcPr>
            <w:tcW w:w="9000" w:type="dxa"/>
            <w:gridSpan w:val="2"/>
            <w:tcBorders>
              <w:top w:val="single" w:sz="6" w:space="0" w:color="000000"/>
              <w:left w:val="single" w:sz="6" w:space="0" w:color="000000"/>
              <w:bottom w:val="single" w:sz="6" w:space="0" w:color="000000"/>
              <w:right w:val="single" w:sz="6" w:space="0" w:color="000000"/>
            </w:tcBorders>
          </w:tcPr>
          <w:p w:rsidR="00E50137" w:rsidRDefault="00E50137">
            <w:pPr>
              <w:rPr>
                <w:rFonts w:ascii="仿宋_GB2312" w:eastAsia="仿宋_GB2312"/>
                <w:sz w:val="28"/>
              </w:rPr>
            </w:pPr>
          </w:p>
          <w:p w:rsidR="00E50137" w:rsidRDefault="00D97298">
            <w:pPr>
              <w:rPr>
                <w:rFonts w:ascii="仿宋_GB2312" w:eastAsia="仿宋_GB2312"/>
                <w:sz w:val="28"/>
              </w:rPr>
            </w:pPr>
            <w:r>
              <w:rPr>
                <w:rFonts w:ascii="仿宋_GB2312" w:eastAsia="仿宋_GB2312"/>
                <w:sz w:val="28"/>
              </w:rPr>
              <w:t xml:space="preserve">    </w:t>
            </w:r>
            <w:r>
              <w:rPr>
                <w:rFonts w:ascii="仿宋_GB2312" w:eastAsia="仿宋_GB2312" w:hint="eastAsia"/>
                <w:sz w:val="28"/>
              </w:rPr>
              <w:t>推荐单位意见、推荐等级：</w:t>
            </w:r>
          </w:p>
          <w:p w:rsidR="00E50137" w:rsidRDefault="00E50137">
            <w:pPr>
              <w:rPr>
                <w:rFonts w:ascii="仿宋_GB2312" w:eastAsia="仿宋_GB2312"/>
                <w:sz w:val="28"/>
              </w:rPr>
            </w:pPr>
          </w:p>
          <w:p w:rsidR="00D87F92" w:rsidRDefault="00D87F92" w:rsidP="00D87F92">
            <w:pPr>
              <w:ind w:firstLineChars="200" w:firstLine="480"/>
              <w:rPr>
                <w:rFonts w:eastAsia="仿宋_GB2312"/>
                <w:color w:val="000000"/>
                <w:sz w:val="24"/>
              </w:rPr>
            </w:pPr>
            <w:r w:rsidRPr="00F27ED8">
              <w:rPr>
                <w:rFonts w:eastAsia="仿宋_GB2312" w:hint="eastAsia"/>
                <w:color w:val="000000"/>
                <w:sz w:val="24"/>
              </w:rPr>
              <w:t>废铅蓄电池污染防治对打好污染防治攻坚战、推进“美丽中国”建设意义重大。该项目针对我国废铅蓄电池长期以来</w:t>
            </w:r>
            <w:r>
              <w:rPr>
                <w:rFonts w:eastAsia="仿宋_GB2312" w:hint="eastAsia"/>
                <w:color w:val="000000"/>
                <w:sz w:val="24"/>
              </w:rPr>
              <w:t>存在的</w:t>
            </w:r>
            <w:r w:rsidRPr="00E64B92">
              <w:rPr>
                <w:rFonts w:eastAsia="仿宋_GB2312" w:hint="eastAsia"/>
                <w:color w:val="000000"/>
                <w:sz w:val="24"/>
              </w:rPr>
              <w:t>“点多面广”溯源难</w:t>
            </w:r>
            <w:r w:rsidRPr="00F27ED8">
              <w:rPr>
                <w:rFonts w:eastAsia="仿宋_GB2312" w:hint="eastAsia"/>
                <w:color w:val="000000"/>
                <w:sz w:val="24"/>
              </w:rPr>
              <w:t>、</w:t>
            </w:r>
            <w:r w:rsidRPr="00E64B92">
              <w:rPr>
                <w:rFonts w:eastAsia="仿宋_GB2312" w:hint="eastAsia"/>
                <w:color w:val="000000"/>
                <w:sz w:val="24"/>
              </w:rPr>
              <w:t>破碎分选和再生利用技术水平低</w:t>
            </w:r>
            <w:r w:rsidRPr="00F27ED8">
              <w:rPr>
                <w:rFonts w:eastAsia="仿宋_GB2312" w:hint="eastAsia"/>
                <w:color w:val="000000"/>
                <w:sz w:val="24"/>
              </w:rPr>
              <w:t>、</w:t>
            </w:r>
            <w:r w:rsidRPr="00E64B92">
              <w:rPr>
                <w:rFonts w:eastAsia="仿宋_GB2312" w:hint="eastAsia"/>
                <w:color w:val="000000"/>
                <w:sz w:val="24"/>
              </w:rPr>
              <w:t>风险评估标准化技术缺失</w:t>
            </w:r>
            <w:r w:rsidRPr="00F27ED8">
              <w:rPr>
                <w:rFonts w:eastAsia="仿宋_GB2312" w:hint="eastAsia"/>
                <w:color w:val="000000"/>
                <w:sz w:val="24"/>
              </w:rPr>
              <w:t>等难题，以全过程数</w:t>
            </w:r>
            <w:r>
              <w:rPr>
                <w:rFonts w:eastAsia="仿宋_GB2312" w:hint="eastAsia"/>
                <w:color w:val="000000"/>
                <w:sz w:val="24"/>
              </w:rPr>
              <w:t>智</w:t>
            </w:r>
            <w:r w:rsidRPr="00F27ED8">
              <w:rPr>
                <w:rFonts w:eastAsia="仿宋_GB2312" w:hint="eastAsia"/>
                <w:color w:val="000000"/>
                <w:sz w:val="24"/>
              </w:rPr>
              <w:t>化</w:t>
            </w:r>
            <w:r w:rsidRPr="001C2E23">
              <w:rPr>
                <w:rFonts w:eastAsia="仿宋_GB2312" w:hint="eastAsia"/>
                <w:color w:val="000000"/>
                <w:sz w:val="24"/>
              </w:rPr>
              <w:t>溯源</w:t>
            </w:r>
            <w:r w:rsidRPr="00F27ED8">
              <w:rPr>
                <w:rFonts w:eastAsia="仿宋_GB2312" w:hint="eastAsia"/>
                <w:color w:val="000000"/>
                <w:sz w:val="24"/>
              </w:rPr>
              <w:t>技术、高效破碎分选和全量</w:t>
            </w:r>
            <w:r w:rsidR="006D51BE">
              <w:rPr>
                <w:rFonts w:eastAsia="仿宋_GB2312" w:hint="eastAsia"/>
                <w:color w:val="000000"/>
                <w:sz w:val="24"/>
              </w:rPr>
              <w:t>资源</w:t>
            </w:r>
            <w:r w:rsidRPr="00F27ED8">
              <w:rPr>
                <w:rFonts w:eastAsia="仿宋_GB2312" w:hint="eastAsia"/>
                <w:color w:val="000000"/>
                <w:sz w:val="24"/>
              </w:rPr>
              <w:t>利用技术为抓手，显著提升废铅蓄电池规范收集率和全量资源利用率，填补我国社会源危险废物</w:t>
            </w:r>
            <w:r w:rsidR="00D97298">
              <w:rPr>
                <w:rFonts w:eastAsia="仿宋_GB2312" w:hint="eastAsia"/>
                <w:color w:val="000000"/>
                <w:sz w:val="24"/>
              </w:rPr>
              <w:t>环境</w:t>
            </w:r>
            <w:r w:rsidRPr="00F27ED8">
              <w:rPr>
                <w:rFonts w:eastAsia="仿宋_GB2312" w:hint="eastAsia"/>
                <w:color w:val="000000"/>
                <w:sz w:val="24"/>
              </w:rPr>
              <w:t>风险管控技术标准体系空白，为提升行业整体污染防治水平、避免再次发生“血铅事件”提供了技术保障。</w:t>
            </w:r>
          </w:p>
          <w:p w:rsidR="00D87F92" w:rsidRDefault="00D87F92" w:rsidP="00D87F92">
            <w:pPr>
              <w:ind w:firstLineChars="200" w:firstLine="480"/>
              <w:rPr>
                <w:rFonts w:eastAsia="仿宋_GB2312"/>
                <w:color w:val="000000"/>
                <w:sz w:val="24"/>
              </w:rPr>
            </w:pPr>
            <w:r w:rsidRPr="00F27ED8">
              <w:rPr>
                <w:rFonts w:eastAsia="仿宋_GB2312" w:hint="eastAsia"/>
                <w:color w:val="000000"/>
                <w:sz w:val="24"/>
              </w:rPr>
              <w:t>该项目成果有力支撑我国“十四五”国家重金属污染防治工作，特别是解决了关系人民身体健康的“血铅”污染事件频发的问题，同时规范行业绿色可持续发展，促进铅资源的高效再生利用。</w:t>
            </w:r>
            <w:r w:rsidRPr="006A46A1">
              <w:rPr>
                <w:rFonts w:eastAsia="仿宋_GB2312"/>
                <w:color w:val="000000"/>
                <w:sz w:val="24"/>
              </w:rPr>
              <w:t>研究成果为社会源危险废物</w:t>
            </w:r>
            <w:r w:rsidR="006D51BE">
              <w:rPr>
                <w:rFonts w:eastAsia="仿宋_GB2312"/>
                <w:color w:val="000000"/>
                <w:sz w:val="24"/>
              </w:rPr>
              <w:t>环境</w:t>
            </w:r>
            <w:r w:rsidRPr="006A46A1">
              <w:rPr>
                <w:rFonts w:eastAsia="仿宋_GB2312"/>
                <w:color w:val="000000"/>
                <w:sz w:val="24"/>
              </w:rPr>
              <w:t>风险管控提供创新性解决方案，实现了经济、环境和社会效益的协调统一。</w:t>
            </w:r>
          </w:p>
          <w:p w:rsidR="00E50137" w:rsidRPr="00B207A6" w:rsidRDefault="00D87F92" w:rsidP="00D87F92">
            <w:pPr>
              <w:adjustRightInd w:val="0"/>
              <w:snapToGrid w:val="0"/>
              <w:ind w:firstLineChars="200" w:firstLine="480"/>
              <w:rPr>
                <w:rFonts w:eastAsia="仿宋_GB2312"/>
                <w:color w:val="000000"/>
                <w:sz w:val="24"/>
              </w:rPr>
            </w:pPr>
            <w:r w:rsidRPr="00252546">
              <w:rPr>
                <w:rFonts w:eastAsia="仿宋_GB2312" w:hint="eastAsia"/>
                <w:color w:val="000000"/>
                <w:sz w:val="24"/>
              </w:rPr>
              <w:t>综上所述，推荐该项目申报环境保护科学技术奖一等奖。</w:t>
            </w:r>
          </w:p>
          <w:p w:rsidR="00E50137" w:rsidRDefault="00E50137">
            <w:pPr>
              <w:rPr>
                <w:rFonts w:ascii="仿宋_GB2312" w:eastAsia="仿宋_GB2312"/>
                <w:sz w:val="28"/>
              </w:rPr>
            </w:pPr>
          </w:p>
          <w:p w:rsidR="00E50137" w:rsidRDefault="00D97298">
            <w:pPr>
              <w:rPr>
                <w:rFonts w:ascii="仿宋_GB2312" w:eastAsia="仿宋_GB2312"/>
                <w:sz w:val="28"/>
              </w:rPr>
            </w:pPr>
            <w:r>
              <w:rPr>
                <w:rFonts w:ascii="仿宋_GB2312" w:eastAsia="仿宋_GB2312"/>
                <w:sz w:val="28"/>
              </w:rPr>
              <w:t xml:space="preserve">                                            </w:t>
            </w:r>
            <w:r>
              <w:rPr>
                <w:rFonts w:ascii="仿宋_GB2312" w:eastAsia="仿宋_GB2312" w:hint="eastAsia"/>
                <w:sz w:val="28"/>
              </w:rPr>
              <w:t>推荐单位公章</w:t>
            </w:r>
          </w:p>
          <w:p w:rsidR="00E50137" w:rsidRDefault="00E50137">
            <w:pPr>
              <w:rPr>
                <w:rFonts w:ascii="仿宋_GB2312" w:eastAsia="仿宋_GB2312"/>
                <w:sz w:val="28"/>
              </w:rPr>
            </w:pPr>
          </w:p>
          <w:p w:rsidR="00E50137" w:rsidRDefault="00D97298">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E50137">
        <w:trPr>
          <w:trHeight w:val="3506"/>
          <w:jc w:val="center"/>
        </w:trPr>
        <w:tc>
          <w:tcPr>
            <w:tcW w:w="786" w:type="dxa"/>
            <w:gridSpan w:val="2"/>
            <w:tcBorders>
              <w:top w:val="single" w:sz="6" w:space="0" w:color="000000"/>
              <w:left w:val="single" w:sz="6" w:space="0" w:color="000000"/>
              <w:bottom w:val="single" w:sz="6" w:space="0" w:color="000000"/>
              <w:right w:val="single" w:sz="6" w:space="0" w:color="000000"/>
            </w:tcBorders>
          </w:tcPr>
          <w:p w:rsidR="00E50137" w:rsidRDefault="00E50137">
            <w:pP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异</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议</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处</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理</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情</w:t>
            </w:r>
          </w:p>
          <w:p w:rsidR="00E50137" w:rsidRDefault="00E50137">
            <w:pPr>
              <w:jc w:val="center"/>
              <w:rPr>
                <w:rFonts w:ascii="仿宋_GB2312" w:eastAsia="仿宋_GB2312"/>
                <w:sz w:val="28"/>
              </w:rPr>
            </w:pPr>
          </w:p>
          <w:p w:rsidR="00E50137" w:rsidRDefault="00D97298">
            <w:pPr>
              <w:jc w:val="center"/>
              <w:rPr>
                <w:rFonts w:ascii="仿宋_GB2312" w:eastAsia="仿宋_GB2312"/>
                <w:sz w:val="28"/>
              </w:rPr>
            </w:pPr>
            <w:r>
              <w:rPr>
                <w:rFonts w:ascii="仿宋_GB2312" w:eastAsia="仿宋_GB2312" w:hint="eastAsia"/>
                <w:sz w:val="28"/>
              </w:rPr>
              <w:t>况</w:t>
            </w:r>
          </w:p>
          <w:p w:rsidR="00E50137" w:rsidRDefault="00E50137">
            <w:pPr>
              <w:jc w:val="center"/>
              <w:rPr>
                <w:rFonts w:ascii="仿宋_GB2312" w:eastAsia="仿宋_GB2312"/>
                <w:sz w:val="28"/>
              </w:rPr>
            </w:pPr>
          </w:p>
          <w:p w:rsidR="00E50137" w:rsidRDefault="00E50137">
            <w:pPr>
              <w:jc w:val="center"/>
              <w:rPr>
                <w:rFonts w:ascii="仿宋_GB2312" w:eastAsia="仿宋_GB2312"/>
                <w:sz w:val="28"/>
              </w:rPr>
            </w:pPr>
          </w:p>
        </w:tc>
        <w:tc>
          <w:tcPr>
            <w:tcW w:w="8722" w:type="dxa"/>
            <w:gridSpan w:val="2"/>
            <w:tcBorders>
              <w:top w:val="single" w:sz="6" w:space="0" w:color="000000"/>
              <w:left w:val="single" w:sz="6" w:space="0" w:color="000000"/>
              <w:bottom w:val="single" w:sz="6" w:space="0" w:color="000000"/>
              <w:right w:val="single" w:sz="6" w:space="0" w:color="000000"/>
            </w:tcBorders>
          </w:tcPr>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E50137">
            <w:pPr>
              <w:rPr>
                <w:rFonts w:ascii="仿宋_GB2312" w:eastAsia="仿宋_GB2312"/>
                <w:sz w:val="28"/>
              </w:rPr>
            </w:pPr>
          </w:p>
          <w:p w:rsidR="00E50137" w:rsidRDefault="00D97298">
            <w:pPr>
              <w:rPr>
                <w:rFonts w:ascii="仿宋_GB2312" w:eastAsia="仿宋_GB2312"/>
                <w:sz w:val="28"/>
              </w:rPr>
            </w:pPr>
            <w:r>
              <w:rPr>
                <w:rFonts w:ascii="仿宋_GB2312" w:eastAsia="仿宋_GB2312"/>
                <w:sz w:val="28"/>
              </w:rPr>
              <w:t xml:space="preserve">                                            </w:t>
            </w:r>
            <w:r>
              <w:rPr>
                <w:rFonts w:ascii="仿宋_GB2312" w:eastAsia="仿宋_GB2312" w:hint="eastAsia"/>
                <w:sz w:val="28"/>
              </w:rPr>
              <w:t>公</w:t>
            </w:r>
            <w:r>
              <w:rPr>
                <w:rFonts w:ascii="仿宋_GB2312" w:eastAsia="仿宋_GB2312"/>
                <w:sz w:val="28"/>
              </w:rPr>
              <w:t xml:space="preserve">    </w:t>
            </w:r>
            <w:r>
              <w:rPr>
                <w:rFonts w:ascii="仿宋_GB2312" w:eastAsia="仿宋_GB2312" w:hint="eastAsia"/>
                <w:sz w:val="28"/>
              </w:rPr>
              <w:t>章</w:t>
            </w:r>
          </w:p>
          <w:p w:rsidR="00E50137" w:rsidRDefault="00D97298">
            <w:pPr>
              <w:rPr>
                <w:rFonts w:ascii="仿宋_GB2312" w:eastAsia="仿宋_GB2312"/>
                <w:sz w:val="28"/>
              </w:rPr>
            </w:pPr>
            <w:r>
              <w:rPr>
                <w:rFonts w:ascii="仿宋_GB2312" w:eastAsia="仿宋_GB2312"/>
                <w:sz w:val="28"/>
              </w:rPr>
              <w:t xml:space="preserve">   </w:t>
            </w:r>
          </w:p>
          <w:p w:rsidR="00E50137" w:rsidRDefault="00D97298">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rsidR="00E50137" w:rsidRDefault="00E50137">
            <w:pPr>
              <w:rPr>
                <w:rFonts w:ascii="仿宋_GB2312" w:eastAsia="仿宋_GB2312"/>
                <w:sz w:val="28"/>
              </w:rPr>
            </w:pPr>
          </w:p>
          <w:p w:rsidR="00E50137" w:rsidRDefault="00E50137">
            <w:pPr>
              <w:rPr>
                <w:rFonts w:ascii="仿宋_GB2312" w:eastAsia="仿宋_GB2312"/>
                <w:sz w:val="28"/>
              </w:rPr>
            </w:pPr>
          </w:p>
        </w:tc>
      </w:tr>
    </w:tbl>
    <w:p w:rsidR="00E50137" w:rsidRDefault="00E50137">
      <w:pPr>
        <w:rPr>
          <w:rFonts w:ascii="仿宋_GB2312" w:eastAsia="仿宋_GB2312"/>
          <w:sz w:val="28"/>
        </w:rPr>
      </w:pPr>
    </w:p>
    <w:sectPr w:rsidR="00E50137">
      <w:footerReference w:type="even" r:id="rId6"/>
      <w:footerReference w:type="default" r:id="rId7"/>
      <w:pgSz w:w="11906" w:h="16838"/>
      <w:pgMar w:top="1701" w:right="1758" w:bottom="1701" w:left="1758" w:header="851" w:footer="567" w:gutter="0"/>
      <w:pgNumType w:start="8"/>
      <w:cols w:space="425"/>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3D" w:rsidRDefault="00D97298">
      <w:r>
        <w:separator/>
      </w:r>
    </w:p>
  </w:endnote>
  <w:endnote w:type="continuationSeparator" w:id="0">
    <w:p w:rsidR="0070403D" w:rsidRDefault="00D9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37" w:rsidRDefault="00D97298">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50137" w:rsidRDefault="00E5013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37" w:rsidRDefault="00D97298">
    <w:pPr>
      <w:pStyle w:val="a6"/>
      <w:framePr w:wrap="around" w:vAnchor="text" w:hAnchor="margin" w:xAlign="right" w:y="1"/>
    </w:pPr>
    <w:r>
      <w:fldChar w:fldCharType="begin"/>
    </w:r>
    <w:r>
      <w:instrText xml:space="preserve">page   </w:instrText>
    </w:r>
    <w:r>
      <w:fldChar w:fldCharType="separate"/>
    </w:r>
    <w:r w:rsidR="00816137">
      <w:rPr>
        <w:noProof/>
      </w:rPr>
      <w:t>9</w:t>
    </w:r>
    <w:r>
      <w:fldChar w:fldCharType="end"/>
    </w:r>
  </w:p>
  <w:p w:rsidR="00E50137" w:rsidRDefault="00E50137">
    <w:pPr>
      <w:pStyle w:val="a6"/>
      <w:ind w:right="360" w:firstLine="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3D" w:rsidRDefault="00D97298">
      <w:r>
        <w:separator/>
      </w:r>
    </w:p>
  </w:footnote>
  <w:footnote w:type="continuationSeparator" w:id="0">
    <w:p w:rsidR="0070403D" w:rsidRDefault="00D97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xNTQ3MTU1MjQ0NzdQ0lEKTi0uzszPAykwqgUA0EJiGSwAAAA="/>
  </w:docVars>
  <w:rsids>
    <w:rsidRoot w:val="00D865AF"/>
    <w:rsid w:val="BF324156"/>
    <w:rsid w:val="FFFA8760"/>
    <w:rsid w:val="00015F1D"/>
    <w:rsid w:val="00020E06"/>
    <w:rsid w:val="00023167"/>
    <w:rsid w:val="0002739F"/>
    <w:rsid w:val="00032E3E"/>
    <w:rsid w:val="000C1343"/>
    <w:rsid w:val="000C486E"/>
    <w:rsid w:val="00171DD6"/>
    <w:rsid w:val="001721B7"/>
    <w:rsid w:val="001870B5"/>
    <w:rsid w:val="001F38AD"/>
    <w:rsid w:val="002025F8"/>
    <w:rsid w:val="002328F6"/>
    <w:rsid w:val="00296385"/>
    <w:rsid w:val="002D44CE"/>
    <w:rsid w:val="002D6FCE"/>
    <w:rsid w:val="002E4037"/>
    <w:rsid w:val="00321863"/>
    <w:rsid w:val="00384CC5"/>
    <w:rsid w:val="00394D29"/>
    <w:rsid w:val="003A0C11"/>
    <w:rsid w:val="003A3AFD"/>
    <w:rsid w:val="003C3BB6"/>
    <w:rsid w:val="003F4211"/>
    <w:rsid w:val="00402FF8"/>
    <w:rsid w:val="0040353A"/>
    <w:rsid w:val="00407640"/>
    <w:rsid w:val="00414F7F"/>
    <w:rsid w:val="00432D9E"/>
    <w:rsid w:val="00440E6E"/>
    <w:rsid w:val="004531BC"/>
    <w:rsid w:val="00455154"/>
    <w:rsid w:val="00486B0C"/>
    <w:rsid w:val="004D02A2"/>
    <w:rsid w:val="004D1AB5"/>
    <w:rsid w:val="004E3014"/>
    <w:rsid w:val="004E7C35"/>
    <w:rsid w:val="005239BE"/>
    <w:rsid w:val="005253A4"/>
    <w:rsid w:val="0055784D"/>
    <w:rsid w:val="00562FE7"/>
    <w:rsid w:val="0057072E"/>
    <w:rsid w:val="00577E7F"/>
    <w:rsid w:val="005809DB"/>
    <w:rsid w:val="005A7348"/>
    <w:rsid w:val="005B586D"/>
    <w:rsid w:val="00600E44"/>
    <w:rsid w:val="00601226"/>
    <w:rsid w:val="0062134C"/>
    <w:rsid w:val="00662BD7"/>
    <w:rsid w:val="00681883"/>
    <w:rsid w:val="006D51BE"/>
    <w:rsid w:val="006E004C"/>
    <w:rsid w:val="006E713E"/>
    <w:rsid w:val="006F1C3C"/>
    <w:rsid w:val="0070403D"/>
    <w:rsid w:val="00710C0B"/>
    <w:rsid w:val="00722810"/>
    <w:rsid w:val="00750CB2"/>
    <w:rsid w:val="00753416"/>
    <w:rsid w:val="007772F6"/>
    <w:rsid w:val="00781E8B"/>
    <w:rsid w:val="0078229C"/>
    <w:rsid w:val="00784440"/>
    <w:rsid w:val="007B0C53"/>
    <w:rsid w:val="007C667D"/>
    <w:rsid w:val="007E0719"/>
    <w:rsid w:val="007F460C"/>
    <w:rsid w:val="007F7F54"/>
    <w:rsid w:val="00816137"/>
    <w:rsid w:val="00830E57"/>
    <w:rsid w:val="00840FAB"/>
    <w:rsid w:val="00862F99"/>
    <w:rsid w:val="00887DA6"/>
    <w:rsid w:val="00890507"/>
    <w:rsid w:val="008A3FAD"/>
    <w:rsid w:val="008F6567"/>
    <w:rsid w:val="008F692E"/>
    <w:rsid w:val="008F72AD"/>
    <w:rsid w:val="00910C0C"/>
    <w:rsid w:val="00934FC6"/>
    <w:rsid w:val="009361ED"/>
    <w:rsid w:val="009520AB"/>
    <w:rsid w:val="00963565"/>
    <w:rsid w:val="00972D4C"/>
    <w:rsid w:val="009730F2"/>
    <w:rsid w:val="00996007"/>
    <w:rsid w:val="009A6274"/>
    <w:rsid w:val="009B12F8"/>
    <w:rsid w:val="009C25BD"/>
    <w:rsid w:val="009C6964"/>
    <w:rsid w:val="009F1031"/>
    <w:rsid w:val="009F3D31"/>
    <w:rsid w:val="00A27985"/>
    <w:rsid w:val="00A51A55"/>
    <w:rsid w:val="00A529B5"/>
    <w:rsid w:val="00A57310"/>
    <w:rsid w:val="00A85DE2"/>
    <w:rsid w:val="00A94907"/>
    <w:rsid w:val="00AB1175"/>
    <w:rsid w:val="00AB4585"/>
    <w:rsid w:val="00AC459B"/>
    <w:rsid w:val="00AE453F"/>
    <w:rsid w:val="00AF01B5"/>
    <w:rsid w:val="00B17FDC"/>
    <w:rsid w:val="00B207A6"/>
    <w:rsid w:val="00B336CD"/>
    <w:rsid w:val="00B74FB2"/>
    <w:rsid w:val="00B775B6"/>
    <w:rsid w:val="00B90E92"/>
    <w:rsid w:val="00BA3FB9"/>
    <w:rsid w:val="00BA6697"/>
    <w:rsid w:val="00BB17A6"/>
    <w:rsid w:val="00BB649F"/>
    <w:rsid w:val="00BE6FB3"/>
    <w:rsid w:val="00C0127B"/>
    <w:rsid w:val="00C0662C"/>
    <w:rsid w:val="00C17482"/>
    <w:rsid w:val="00C2474C"/>
    <w:rsid w:val="00C31C47"/>
    <w:rsid w:val="00C57910"/>
    <w:rsid w:val="00C71FFC"/>
    <w:rsid w:val="00CC42AE"/>
    <w:rsid w:val="00D61FB8"/>
    <w:rsid w:val="00D801C2"/>
    <w:rsid w:val="00D82A20"/>
    <w:rsid w:val="00D865AF"/>
    <w:rsid w:val="00D87F92"/>
    <w:rsid w:val="00D90C5B"/>
    <w:rsid w:val="00D97298"/>
    <w:rsid w:val="00DB0EF5"/>
    <w:rsid w:val="00DB437D"/>
    <w:rsid w:val="00E003AC"/>
    <w:rsid w:val="00E10006"/>
    <w:rsid w:val="00E20B79"/>
    <w:rsid w:val="00E31B5B"/>
    <w:rsid w:val="00E50137"/>
    <w:rsid w:val="00E51874"/>
    <w:rsid w:val="00EB3931"/>
    <w:rsid w:val="00ED4876"/>
    <w:rsid w:val="00EF0194"/>
    <w:rsid w:val="00F54059"/>
    <w:rsid w:val="00F569CA"/>
    <w:rsid w:val="00F91303"/>
    <w:rsid w:val="00F9133A"/>
    <w:rsid w:val="00FF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DC00EFD-E678-44D7-8EFB-DBB2484C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link w:val="Char"/>
    <w:qFormat/>
    <w:pPr>
      <w:spacing w:line="300" w:lineRule="auto"/>
      <w:ind w:firstLineChars="200" w:firstLine="200"/>
      <w:jc w:val="left"/>
    </w:pPr>
    <w:rPr>
      <w:sz w:val="24"/>
      <w:szCs w:val="22"/>
    </w:rPr>
  </w:style>
  <w:style w:type="paragraph" w:styleId="a5">
    <w:name w:val="Plain Text"/>
    <w:basedOn w:val="a"/>
    <w:qFormat/>
    <w:pPr>
      <w:spacing w:line="360" w:lineRule="auto"/>
      <w:ind w:firstLineChars="200" w:firstLine="200"/>
    </w:pPr>
    <w:rPr>
      <w:rFonts w:ascii="仿宋_GB2312"/>
      <w:sz w:val="24"/>
    </w:rPr>
  </w:style>
  <w:style w:type="paragraph" w:styleId="a6">
    <w:name w:val="footer"/>
    <w:basedOn w:val="a"/>
    <w:qFormat/>
    <w:pPr>
      <w:tabs>
        <w:tab w:val="center" w:pos="4153"/>
        <w:tab w:val="right" w:pos="8306"/>
      </w:tabs>
      <w:autoSpaceDE w:val="0"/>
      <w:autoSpaceDN w:val="0"/>
      <w:adjustRightInd w:val="0"/>
      <w:jc w:val="left"/>
    </w:pPr>
    <w:rPr>
      <w:rFonts w:ascii="宋体"/>
      <w:kern w:val="0"/>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hint="eastAsia"/>
      <w:color w:val="000000"/>
      <w:kern w:val="0"/>
      <w:sz w:val="24"/>
    </w:rPr>
  </w:style>
  <w:style w:type="character" w:styleId="a9">
    <w:name w:val="page number"/>
    <w:basedOn w:val="a0"/>
    <w:qFormat/>
  </w:style>
  <w:style w:type="character" w:styleId="aa">
    <w:name w:val="annotation reference"/>
    <w:qFormat/>
    <w:rPr>
      <w:sz w:val="21"/>
      <w:szCs w:val="21"/>
    </w:rPr>
  </w:style>
  <w:style w:type="character" w:customStyle="1" w:styleId="Char0">
    <w:name w:val="页眉 Char"/>
    <w:link w:val="a7"/>
    <w:qFormat/>
    <w:rPr>
      <w:kern w:val="2"/>
      <w:sz w:val="18"/>
      <w:szCs w:val="18"/>
    </w:rPr>
  </w:style>
  <w:style w:type="character" w:customStyle="1" w:styleId="Char">
    <w:name w:val="批注文字 Char"/>
    <w:link w:val="a4"/>
    <w:qFormat/>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952</Characters>
  <Application>Microsoft Office Word</Application>
  <DocSecurity>0</DocSecurity>
  <Lines>7</Lines>
  <Paragraphs>2</Paragraphs>
  <ScaleCrop>false</ScaleCrop>
  <Company>COSMOS</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环境保护科学技术奖推荐书</dc:title>
  <dc:creator>DELL</dc:creator>
  <cp:lastModifiedBy>hy</cp:lastModifiedBy>
  <cp:revision>2</cp:revision>
  <cp:lastPrinted>2007-01-19T17:32:00Z</cp:lastPrinted>
  <dcterms:created xsi:type="dcterms:W3CDTF">2025-05-07T09:01:00Z</dcterms:created>
  <dcterms:modified xsi:type="dcterms:W3CDTF">2025-05-07T09:01:00Z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E450757768EC27D61B64DE66E30205B3_42</vt:lpwstr>
  </property>
</Properties>
</file>