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0" w:type="dxa"/>
        <w:jc w:val="center"/>
        <w:tblLook w:val="04A0" w:firstRow="1" w:lastRow="0" w:firstColumn="1" w:lastColumn="0" w:noHBand="0" w:noVBand="1"/>
      </w:tblPr>
      <w:tblGrid>
        <w:gridCol w:w="580"/>
        <w:gridCol w:w="696"/>
        <w:gridCol w:w="709"/>
        <w:gridCol w:w="3969"/>
        <w:gridCol w:w="709"/>
        <w:gridCol w:w="2693"/>
        <w:gridCol w:w="884"/>
        <w:gridCol w:w="3660"/>
      </w:tblGrid>
      <w:tr w:rsidR="004C15D8" w:rsidRPr="002D469E" w:rsidTr="00667D9C">
        <w:trPr>
          <w:trHeight w:val="720"/>
          <w:jc w:val="center"/>
        </w:trPr>
        <w:tc>
          <w:tcPr>
            <w:tcW w:w="1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C15D8" w:rsidRPr="002D469E" w:rsidRDefault="004C15D8" w:rsidP="00667D9C">
            <w:pPr>
              <w:ind w:firstLineChars="1250" w:firstLine="400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2D46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固管中心</w:t>
            </w:r>
            <w:proofErr w:type="gramEnd"/>
            <w:r w:rsidRPr="002D46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2025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年工作岗位招聘计划表</w:t>
            </w:r>
          </w:p>
        </w:tc>
      </w:tr>
      <w:tr w:rsidR="004C15D8" w:rsidRPr="002D469E" w:rsidTr="00667D9C">
        <w:trPr>
          <w:trHeight w:val="45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岗位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C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岗位条件</w:t>
            </w:r>
          </w:p>
        </w:tc>
      </w:tr>
      <w:tr w:rsidR="004C15D8" w:rsidRPr="002D469E" w:rsidTr="006C4FD6">
        <w:trPr>
          <w:trHeight w:val="36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C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所需专业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学历</w:t>
            </w:r>
          </w:p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学位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其他条件</w:t>
            </w:r>
          </w:p>
        </w:tc>
      </w:tr>
      <w:tr w:rsidR="004C15D8" w:rsidRPr="002D469E" w:rsidTr="006C4FD6">
        <w:trPr>
          <w:trHeight w:val="186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综合业部部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技术研究与评估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开展固体废物综合利用、资源循环、处理处置等领域的技术研究、开发、评估、产业转化工作，承担固体废物等领域技术标准、污染防治方案等研究制定工作。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环境科学与工程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(0830)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、资源与环境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(0857)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、材料与化工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(0856)</w:t>
            </w:r>
            <w:r w:rsidR="006C4F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城乡规划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(0853)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、轻工技术与工程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(0822)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、化学工程与技术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(0817)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、动力工程及工程热物理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(0807)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具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有良好的文字表达能力，能够独立撰写技术报告。具有较高的英语水平，能阅读英文报告。具有良好的职业道德及团队合作意识，工作敬业，抗压性强，创新性强。身体健康，能适应经常出差。</w:t>
            </w:r>
          </w:p>
        </w:tc>
      </w:tr>
      <w:tr w:rsidR="004C15D8" w:rsidRPr="002D469E" w:rsidTr="006C4FD6">
        <w:trPr>
          <w:trHeight w:val="28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固体废物管理技术部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tabs>
                <w:tab w:val="left" w:pos="690"/>
              </w:tabs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工业固体废物治理技术研究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开展典型工业固体废物污染特性研究；开展工业固体废物堆场排查整治技术方法研究；开展工业固体废物规模化利用技术研究与应用推广；开展基于基础研究和宏观决策的工业固体废物综合治理体系研究；开展工业固体废物污染控制标准规范研究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系统科学（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0711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）、系统工程（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0811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）、岩土工程</w:t>
            </w:r>
            <w:bookmarkStart w:id="0" w:name="OLE_LINK3"/>
            <w:bookmarkStart w:id="1" w:name="OLE_LINK4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081401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bookmarkEnd w:id="0"/>
            <w:bookmarkEnd w:id="1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、水文学及水资源（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081501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）、地质工程（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081803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）、矿业工程（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0819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）、环境科学与工程</w:t>
            </w:r>
            <w:bookmarkStart w:id="2" w:name="OLE_LINK2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</w:t>
            </w:r>
            <w:bookmarkEnd w:id="2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水土保持与荒漠化防治（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090707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具有较好沟通协作意识和责任意识，具有刻苦钻研和主动进取精神，能够适应经常出差，具有相关科研项目管理及研究经验者优先。</w:t>
            </w:r>
          </w:p>
        </w:tc>
      </w:tr>
      <w:tr w:rsidR="004C15D8" w:rsidRPr="002D469E" w:rsidTr="006C4FD6">
        <w:trPr>
          <w:trHeight w:val="18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固体废物管理技术部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固体废物监管技术研究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聚焦固体废物，开展天空地多</w:t>
            </w:r>
            <w:proofErr w:type="gramStart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源数据</w:t>
            </w:r>
            <w:proofErr w:type="gramEnd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融合与人工智能研究，遥感数据智能化处理和专题信息提取算法研究。开展基于遥感解译的固体废物资源化利用、综合整治等相关技术研究与业务应用。开展固体废物监测监控评估与预警的模型方法构建研究。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遥感科学与技术（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081202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）、地图学与地理信息系统（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081603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）、摄影测量与遥感等相关专业（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081602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990A7D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责任心强，工作认真负责，具有良好的团队合作精神和沟通协调能力；具有较强的数据融合、机器学习、人工智能、模型构建等技术攻关能力；</w:t>
            </w: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能够熟练掌握</w:t>
            </w: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GIS</w:t>
            </w: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和</w:t>
            </w: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RS</w:t>
            </w: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的相关软件，独立完成相关数据空间分析，有一定数理统计基础。</w:t>
            </w:r>
          </w:p>
        </w:tc>
      </w:tr>
      <w:tr w:rsidR="004C15D8" w:rsidRPr="002D469E" w:rsidTr="006C4FD6">
        <w:trPr>
          <w:trHeight w:val="21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危险废物管理技术部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危险废物政策研究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开展危险废物全过程环境管理政策研究；开展危险废物全过程管理数据统计分析；开展危险废物规范化环境管理技术支持相关工作；开展重点行业、重点类别危险废物调查评估和分级分类管理技术研究。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统计（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020208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）、化学工程与技术（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0817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）、冶金（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0806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）、环境科学与工程（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）、能源与动力工程（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080501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）、地质学（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070901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从事固体废物环境管理、环境政策研究等工作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年以上、具有中级以上职称者优先；具有良好的文字表达能力，能够熟练使用各类办公软件、统计分析模型；具有较强的组织协调能力和团队合作精神；具有良好的职业道德，工作敬业，抗压性强；能适应经常出差。</w:t>
            </w:r>
          </w:p>
        </w:tc>
      </w:tr>
      <w:tr w:rsidR="004C15D8" w:rsidRPr="002D469E" w:rsidTr="006C4FD6">
        <w:trPr>
          <w:trHeight w:val="28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化学物质环境风险评估中心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化学物质环境风险筛查评估技术研究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C4FD6">
            <w:pP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承担或参与化学物质环境风险评估及管理政策措施、评估方法及技术标准等管理及技术体系研究；承担或参与化学物质和新污染物制度体系建设、环境规划、治理方案等研究工作；承担或参与化学物质环境风险评估工作的组织协调；承担或参与化学物质生态及健康毒理学终点与危害参数研究、风险评估数据库建设、模型工具及信息系统开发建设等研究。承担或参与化学品环境风险专委会秘书处相关工作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资源与环境（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0857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）、化学（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0703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）、化学工程与技术（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0817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）、化学（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0730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）、生物医学工程（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0831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）、生物学（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0710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）、生态学（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0713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）、环境科学与工程（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）、生物与医药（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0860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）管理科学与工程（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）、图书情报（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1255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）、药学（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1007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）、药学（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1007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）、公共卫生（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1053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）、地理学（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0705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）、生物学（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0710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）、公共卫生与预防医学（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1004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）、统计学（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0714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具有较好的英语听说读写能力，有较强的自主学习能力、书面表达能力；有从事化学品环境管理政策、技术评估、规划、政府或产业管理等研究、毒理测试分析、风险评估、源解析评估等研究和工作经验，或具有数据库建设、模型开发、信息系统建设等研究和工作经验者，或具有交叉学科研究和工作经验者优先；具有较强的纪律性、组织协调能力和团队合作精神，服从工作安排，能适应经常出差。</w:t>
            </w:r>
          </w:p>
        </w:tc>
      </w:tr>
      <w:tr w:rsidR="004C15D8" w:rsidRPr="002D469E" w:rsidTr="006C4FD6">
        <w:trPr>
          <w:trHeight w:val="28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重金属管理技术部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重金属污染防控政策研究岗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承担重金属相关行业生产工艺、</w:t>
            </w:r>
            <w:proofErr w:type="gramStart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涉重固废</w:t>
            </w:r>
            <w:proofErr w:type="gramEnd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综合利用等技术研究，开展典型行业重金属排放清单编制工作；承担重金属环境管理政策、方案、指南等研究工作；</w:t>
            </w:r>
            <w:proofErr w:type="gramStart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承担涉重污染</w:t>
            </w:r>
            <w:proofErr w:type="gramEnd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场地、地下水污染防控等研究工作。承担尾矿风险防控、污染防治管理技术支持工作；开展尾矿库周边土壤和地下水领域污染调查评价、风险管控和防治技术研究；开展人工智能在尾矿</w:t>
            </w:r>
            <w:proofErr w:type="gramStart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库污染</w:t>
            </w:r>
            <w:proofErr w:type="gramEnd"/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防治等领域算法研究与应用，开展数据挖掘与分析、预测预警模型构建、训练优化和评估。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6C4FD6" w:rsidRDefault="004C15D8" w:rsidP="006C4F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环境科学与工程（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0830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）、资源与环境（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0857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）、冶金工程（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0806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）、化学工程与技术（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0817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）、生态学（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0713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）、地质学（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0709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）、地质资源与地质工程（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0818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）、矿业工程（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0819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）、岩土工程（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081401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）、水文学及水资源（</w:t>
            </w:r>
            <w:r w:rsidRPr="002D46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081501</w:t>
            </w:r>
            <w:r w:rsidR="006C4F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667D9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硕士研究生及以上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D8" w:rsidRPr="002D469E" w:rsidRDefault="004C15D8" w:rsidP="00990A7D">
            <w:pPr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</w:pPr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有较强的自主学习能力、书面表达能力、组织协调能力和团队合作精神；具有较好的英语听说读写能力</w:t>
            </w:r>
            <w:bookmarkStart w:id="3" w:name="_GoBack"/>
            <w:bookmarkEnd w:id="3"/>
            <w:r w:rsidRPr="002D469E">
              <w:rPr>
                <w:rFonts w:ascii="Times New Roman" w:eastAsiaTheme="majorEastAsia" w:hAnsi="Times New Roman" w:cs="Times New Roman"/>
                <w:color w:val="000000" w:themeColor="text1"/>
                <w:sz w:val="18"/>
                <w:szCs w:val="18"/>
              </w:rPr>
              <w:t>，熟练应用相关数值模型及软件的建立、开发、验证和应用，包括但不限于：土壤水盐运移模型、地下水水流和溶质运移模型等，有与岗位职责中相同工作经验者优先；吃苦耐劳、勤奋踏实，能适应经常出差。</w:t>
            </w:r>
          </w:p>
        </w:tc>
      </w:tr>
    </w:tbl>
    <w:p w:rsidR="004C15D8" w:rsidRPr="002D469E" w:rsidRDefault="004C15D8" w:rsidP="004C15D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B0B3E" w:rsidRPr="004C15D8" w:rsidRDefault="00DB0B3E"/>
    <w:sectPr w:rsidR="00DB0B3E" w:rsidRPr="004C15D8" w:rsidSect="00CA2C13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A2" w:rsidRDefault="000371A2" w:rsidP="004C15D8">
      <w:r>
        <w:separator/>
      </w:r>
    </w:p>
  </w:endnote>
  <w:endnote w:type="continuationSeparator" w:id="0">
    <w:p w:rsidR="000371A2" w:rsidRDefault="000371A2" w:rsidP="004C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233085"/>
      <w:docPartObj>
        <w:docPartGallery w:val="Page Numbers (Bottom of Page)"/>
        <w:docPartUnique/>
      </w:docPartObj>
    </w:sdtPr>
    <w:sdtEndPr/>
    <w:sdtContent>
      <w:sdt>
        <w:sdtPr>
          <w:id w:val="650264242"/>
          <w:docPartObj>
            <w:docPartGallery w:val="Page Numbers (Top of Page)"/>
            <w:docPartUnique/>
          </w:docPartObj>
        </w:sdtPr>
        <w:sdtEndPr/>
        <w:sdtContent>
          <w:p w:rsidR="001C4319" w:rsidRDefault="000C180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0A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0A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4319" w:rsidRDefault="000371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A2" w:rsidRDefault="000371A2" w:rsidP="004C15D8">
      <w:r>
        <w:separator/>
      </w:r>
    </w:p>
  </w:footnote>
  <w:footnote w:type="continuationSeparator" w:id="0">
    <w:p w:rsidR="000371A2" w:rsidRDefault="000371A2" w:rsidP="004C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3E"/>
    <w:rsid w:val="000371A2"/>
    <w:rsid w:val="000C1802"/>
    <w:rsid w:val="004C15D8"/>
    <w:rsid w:val="006C4FD6"/>
    <w:rsid w:val="007C65F9"/>
    <w:rsid w:val="00990A7D"/>
    <w:rsid w:val="00AF184D"/>
    <w:rsid w:val="00D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E48DE-5BB5-41DF-8616-FE322C25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黄艳丽</dc:creator>
  <cp:keywords/>
  <dc:description/>
  <cp:lastModifiedBy>黄艳丽</cp:lastModifiedBy>
  <cp:revision>5</cp:revision>
  <dcterms:created xsi:type="dcterms:W3CDTF">2025-06-24T07:25:00Z</dcterms:created>
  <dcterms:modified xsi:type="dcterms:W3CDTF">2025-06-25T06:23:00Z</dcterms:modified>
</cp:coreProperties>
</file>