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30D5C" w14:textId="77777777" w:rsidR="004B74ED" w:rsidRDefault="00530063">
      <w:pPr>
        <w:adjustRightInd w:val="0"/>
        <w:snapToGrid w:val="0"/>
        <w:spacing w:after="120" w:line="300" w:lineRule="auto"/>
        <w:ind w:firstLineChars="200" w:firstLine="562"/>
        <w:jc w:val="center"/>
        <w:rPr>
          <w:b/>
          <w:sz w:val="28"/>
          <w:szCs w:val="28"/>
        </w:rPr>
      </w:pPr>
      <w:r>
        <w:rPr>
          <w:b/>
          <w:sz w:val="28"/>
          <w:szCs w:val="28"/>
        </w:rPr>
        <w:t>环境保护科学技术奖提名项目公示内容</w:t>
      </w:r>
    </w:p>
    <w:p w14:paraId="3DA42E08" w14:textId="29A4C62C" w:rsidR="004B74ED" w:rsidRDefault="00530063">
      <w:pPr>
        <w:adjustRightInd w:val="0"/>
        <w:snapToGrid w:val="0"/>
        <w:spacing w:line="300" w:lineRule="auto"/>
        <w:rPr>
          <w:sz w:val="24"/>
        </w:rPr>
      </w:pPr>
      <w:r>
        <w:rPr>
          <w:b/>
          <w:bCs/>
          <w:sz w:val="24"/>
        </w:rPr>
        <w:t>一、项目名称：</w:t>
      </w:r>
      <w:r w:rsidR="00EE7837" w:rsidRPr="00EE7837">
        <w:rPr>
          <w:rFonts w:hint="eastAsia"/>
          <w:sz w:val="24"/>
        </w:rPr>
        <w:t>基于摩擦热消毒的医疗废物原位处理智能装备及绿色低碳管理体系</w:t>
      </w:r>
    </w:p>
    <w:p w14:paraId="5E86B7CE" w14:textId="44204A0F" w:rsidR="004B74ED" w:rsidRPr="00EE7837" w:rsidRDefault="00530063">
      <w:pPr>
        <w:adjustRightInd w:val="0"/>
        <w:snapToGrid w:val="0"/>
        <w:spacing w:line="300" w:lineRule="auto"/>
        <w:rPr>
          <w:sz w:val="24"/>
        </w:rPr>
      </w:pPr>
      <w:r>
        <w:rPr>
          <w:b/>
          <w:bCs/>
          <w:sz w:val="24"/>
        </w:rPr>
        <w:t>二、提名奖项和等级：</w:t>
      </w:r>
      <w:r w:rsidR="00EE7837" w:rsidRPr="00EE7837">
        <w:rPr>
          <w:rFonts w:hint="eastAsia"/>
          <w:sz w:val="24"/>
        </w:rPr>
        <w:t>科技进步奖</w:t>
      </w:r>
      <w:r w:rsidR="00EE7837" w:rsidRPr="00EE7837">
        <w:rPr>
          <w:rFonts w:hint="eastAsia"/>
          <w:sz w:val="24"/>
        </w:rPr>
        <w:t>二等奖</w:t>
      </w:r>
    </w:p>
    <w:p w14:paraId="71463DF0" w14:textId="3ABC0EFE" w:rsidR="004B74ED" w:rsidRPr="00EE7837" w:rsidRDefault="00530063" w:rsidP="00EE7837">
      <w:pPr>
        <w:adjustRightInd w:val="0"/>
        <w:snapToGrid w:val="0"/>
        <w:spacing w:line="300" w:lineRule="auto"/>
        <w:rPr>
          <w:sz w:val="24"/>
        </w:rPr>
      </w:pPr>
      <w:r>
        <w:rPr>
          <w:b/>
          <w:bCs/>
          <w:sz w:val="24"/>
        </w:rPr>
        <w:t>三、主要完成单位：</w:t>
      </w:r>
      <w:r w:rsidR="00EE7837" w:rsidRPr="00EE7837">
        <w:rPr>
          <w:rFonts w:hint="eastAsia"/>
          <w:sz w:val="24"/>
        </w:rPr>
        <w:t>生态环境部固体废物与化学品管理技术中心、浙江微盾环保科技有限公司、河北工业大学、浙江省生态环境科学设计研究院、浙江省人民医院</w:t>
      </w:r>
    </w:p>
    <w:p w14:paraId="2EC313CE" w14:textId="5B97E6B6" w:rsidR="004B74ED" w:rsidRDefault="00530063" w:rsidP="00EE7837">
      <w:pPr>
        <w:adjustRightInd w:val="0"/>
        <w:snapToGrid w:val="0"/>
        <w:spacing w:line="300" w:lineRule="auto"/>
        <w:rPr>
          <w:sz w:val="24"/>
        </w:rPr>
      </w:pPr>
      <w:r>
        <w:rPr>
          <w:b/>
          <w:bCs/>
          <w:sz w:val="24"/>
        </w:rPr>
        <w:t>四、主要完成人：</w:t>
      </w:r>
      <w:r w:rsidR="00EE7837" w:rsidRPr="00EE7837">
        <w:rPr>
          <w:rFonts w:hint="eastAsia"/>
          <w:sz w:val="24"/>
        </w:rPr>
        <w:t>郑洋、陈伟星、王兆龙、陈轶铭、高文芳、周强、任芝军、黄冠中、叶美珍</w:t>
      </w:r>
    </w:p>
    <w:p w14:paraId="0CDB83CE" w14:textId="77777777" w:rsidR="004B74ED" w:rsidRDefault="00530063">
      <w:pPr>
        <w:adjustRightInd w:val="0"/>
        <w:snapToGrid w:val="0"/>
        <w:spacing w:line="300" w:lineRule="auto"/>
        <w:rPr>
          <w:sz w:val="24"/>
        </w:rPr>
      </w:pPr>
      <w:r>
        <w:rPr>
          <w:b/>
          <w:bCs/>
          <w:sz w:val="24"/>
        </w:rPr>
        <w:t>五、提名者：</w:t>
      </w:r>
      <w:r>
        <w:rPr>
          <w:sz w:val="24"/>
        </w:rPr>
        <w:t>中国环境科学学会固体废物分会</w:t>
      </w:r>
    </w:p>
    <w:p w14:paraId="5C5C31A1" w14:textId="73FA7CDB" w:rsidR="004B74ED" w:rsidRDefault="00530063">
      <w:pPr>
        <w:adjustRightInd w:val="0"/>
        <w:snapToGrid w:val="0"/>
        <w:spacing w:line="300" w:lineRule="auto"/>
        <w:rPr>
          <w:b/>
          <w:bCs/>
          <w:sz w:val="24"/>
        </w:rPr>
      </w:pPr>
      <w:r>
        <w:rPr>
          <w:b/>
          <w:bCs/>
          <w:sz w:val="24"/>
        </w:rPr>
        <w:t>六、项目简介：</w:t>
      </w:r>
      <w:r w:rsidR="00BD785E">
        <w:rPr>
          <w:b/>
          <w:bCs/>
          <w:sz w:val="24"/>
        </w:rPr>
        <w:t xml:space="preserve"> </w:t>
      </w:r>
    </w:p>
    <w:p w14:paraId="2E624C32" w14:textId="77777777" w:rsidR="00EE7837" w:rsidRPr="00EE7837" w:rsidRDefault="00EE7837" w:rsidP="00EE7837">
      <w:pPr>
        <w:adjustRightInd w:val="0"/>
        <w:snapToGrid w:val="0"/>
        <w:spacing w:line="300" w:lineRule="auto"/>
        <w:ind w:firstLineChars="200" w:firstLine="480"/>
        <w:rPr>
          <w:rFonts w:hint="eastAsia"/>
          <w:bCs/>
          <w:sz w:val="24"/>
        </w:rPr>
      </w:pPr>
      <w:r w:rsidRPr="00EE7837">
        <w:rPr>
          <w:rFonts w:hint="eastAsia"/>
          <w:bCs/>
          <w:sz w:val="24"/>
        </w:rPr>
        <w:t>2020</w:t>
      </w:r>
      <w:r w:rsidRPr="00EE7837">
        <w:rPr>
          <w:rFonts w:hint="eastAsia"/>
          <w:bCs/>
          <w:sz w:val="24"/>
        </w:rPr>
        <w:t>年新冠疫情爆发以来，医疗废物处理处置已经成为当前公共卫生和环境治理领域亟待解决的关键问题。近年来，我国医疗废物处置设施运行负荷率已超过</w:t>
      </w:r>
      <w:r w:rsidRPr="00EE7837">
        <w:rPr>
          <w:rFonts w:hint="eastAsia"/>
          <w:bCs/>
          <w:sz w:val="24"/>
        </w:rPr>
        <w:t>70%</w:t>
      </w:r>
      <w:r w:rsidRPr="00EE7837">
        <w:rPr>
          <w:rFonts w:hint="eastAsia"/>
          <w:bCs/>
          <w:sz w:val="24"/>
        </w:rPr>
        <w:t>，《全国危险废物和医疗废物处置设施建设规划》已明确指出部分老旧集中处置设施仍在运行，局部地区处置能力不足的短板显现。《强化危险废物监管和利用处置能力改革实施方案的通知》等文件明确强调医疗废物处理的源头减量、资源化利用，鼓励创新方式方法。目前国内医疗废物的处置模式主要采用传统的焚烧、高温蒸汽、化学消毒等集中处置方式，存在运行成本高、能耗大、无法源头减量、回收环节复杂和“黑色产业链”等弊端。因此，亟需针对医疗废物处理处置过程进行技术体系和管理体系创新，助力实现医疗废物及时、高效、安全处置和“双碳”目标达成。</w:t>
      </w:r>
    </w:p>
    <w:p w14:paraId="57E8C561" w14:textId="0C11E851" w:rsidR="004B74ED" w:rsidRPr="00EE7837" w:rsidRDefault="00EE7837" w:rsidP="00EE7837">
      <w:pPr>
        <w:adjustRightInd w:val="0"/>
        <w:snapToGrid w:val="0"/>
        <w:spacing w:line="300" w:lineRule="auto"/>
        <w:ind w:firstLineChars="200" w:firstLine="480"/>
        <w:rPr>
          <w:bCs/>
          <w:sz w:val="24"/>
        </w:rPr>
      </w:pPr>
      <w:r w:rsidRPr="00EE7837">
        <w:rPr>
          <w:rFonts w:hint="eastAsia"/>
          <w:bCs/>
          <w:sz w:val="24"/>
        </w:rPr>
        <w:t>本项目基于摩擦应力产热灭菌的医疗废物就地化处理关键智能技术装备及绿色低碳管理体系研究，研究内容如下：①基于机械摩擦应力产热灭菌的医疗废物处理技术；②构建医疗废物智能一体化就地处理装备及智能医疗废物信息数字化监管系统；③建立绿色低碳的医疗废物就地处理管理技术体系并应用推广。构建基于医疗废物就地无害化技术</w:t>
      </w:r>
      <w:r w:rsidRPr="00EE7837">
        <w:rPr>
          <w:rFonts w:hint="eastAsia"/>
          <w:bCs/>
          <w:sz w:val="24"/>
        </w:rPr>
        <w:t>-</w:t>
      </w:r>
      <w:r w:rsidRPr="00EE7837">
        <w:rPr>
          <w:rFonts w:hint="eastAsia"/>
          <w:bCs/>
          <w:sz w:val="24"/>
        </w:rPr>
        <w:t>一体化智能处理装备</w:t>
      </w:r>
      <w:r w:rsidRPr="00EE7837">
        <w:rPr>
          <w:rFonts w:hint="eastAsia"/>
          <w:bCs/>
          <w:sz w:val="24"/>
        </w:rPr>
        <w:t>-</w:t>
      </w:r>
      <w:r w:rsidRPr="00EE7837">
        <w:rPr>
          <w:rFonts w:hint="eastAsia"/>
          <w:bCs/>
          <w:sz w:val="24"/>
        </w:rPr>
        <w:t>技术评估与管理优化的医疗废物处理体系，该体系可应用于分布式、集中式等多种医疗废物无害化处理场景，补齐医疗废物处置设施短板，推动医疗废物处置技术绿色低碳可持续发展。</w:t>
      </w:r>
    </w:p>
    <w:sectPr w:rsidR="004B74ED" w:rsidRPr="00EE78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5B259" w14:textId="77777777" w:rsidR="00530063" w:rsidRDefault="00530063"/>
  </w:endnote>
  <w:endnote w:type="continuationSeparator" w:id="0">
    <w:p w14:paraId="4D78FE3F" w14:textId="77777777" w:rsidR="00530063" w:rsidRDefault="005300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BAB67" w14:textId="77777777" w:rsidR="00530063" w:rsidRDefault="00530063"/>
  </w:footnote>
  <w:footnote w:type="continuationSeparator" w:id="0">
    <w:p w14:paraId="5650E615" w14:textId="77777777" w:rsidR="00530063" w:rsidRDefault="0053006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2MLY0NLM0NDI1MjNQ0lEKTi0uzszPAymwqAUAyAL4eiwAAAA="/>
  </w:docVars>
  <w:rsids>
    <w:rsidRoot w:val="00FE27A1"/>
    <w:rsid w:val="AFBFE4F1"/>
    <w:rsid w:val="B7EE5103"/>
    <w:rsid w:val="00002435"/>
    <w:rsid w:val="000237F7"/>
    <w:rsid w:val="00045E12"/>
    <w:rsid w:val="000531B1"/>
    <w:rsid w:val="000A4095"/>
    <w:rsid w:val="000D728D"/>
    <w:rsid w:val="0012788B"/>
    <w:rsid w:val="00127C80"/>
    <w:rsid w:val="0017698C"/>
    <w:rsid w:val="001C4A4B"/>
    <w:rsid w:val="001D16E8"/>
    <w:rsid w:val="001D5C9E"/>
    <w:rsid w:val="00205AB2"/>
    <w:rsid w:val="0021241C"/>
    <w:rsid w:val="002334D9"/>
    <w:rsid w:val="00236576"/>
    <w:rsid w:val="0025543A"/>
    <w:rsid w:val="00292C64"/>
    <w:rsid w:val="002E62DA"/>
    <w:rsid w:val="002F08E0"/>
    <w:rsid w:val="00316BC3"/>
    <w:rsid w:val="00320028"/>
    <w:rsid w:val="00356B51"/>
    <w:rsid w:val="003D0BD1"/>
    <w:rsid w:val="003F5957"/>
    <w:rsid w:val="004360A5"/>
    <w:rsid w:val="00474CDB"/>
    <w:rsid w:val="0049357D"/>
    <w:rsid w:val="004B74ED"/>
    <w:rsid w:val="004E3AD2"/>
    <w:rsid w:val="00510B7B"/>
    <w:rsid w:val="00530063"/>
    <w:rsid w:val="00544361"/>
    <w:rsid w:val="00577A94"/>
    <w:rsid w:val="00595D1E"/>
    <w:rsid w:val="00595E11"/>
    <w:rsid w:val="005B37D5"/>
    <w:rsid w:val="005D0968"/>
    <w:rsid w:val="005E7F5A"/>
    <w:rsid w:val="00613BAA"/>
    <w:rsid w:val="00616BC2"/>
    <w:rsid w:val="00650DB6"/>
    <w:rsid w:val="006B2018"/>
    <w:rsid w:val="007B4703"/>
    <w:rsid w:val="007F7677"/>
    <w:rsid w:val="00833FC4"/>
    <w:rsid w:val="0086012C"/>
    <w:rsid w:val="00863A51"/>
    <w:rsid w:val="0087353C"/>
    <w:rsid w:val="0092569E"/>
    <w:rsid w:val="00926160"/>
    <w:rsid w:val="00935CA2"/>
    <w:rsid w:val="00942908"/>
    <w:rsid w:val="0097235C"/>
    <w:rsid w:val="00981D4C"/>
    <w:rsid w:val="009A0D2A"/>
    <w:rsid w:val="009E0202"/>
    <w:rsid w:val="00A12ED4"/>
    <w:rsid w:val="00A555EE"/>
    <w:rsid w:val="00AA0771"/>
    <w:rsid w:val="00AA7A84"/>
    <w:rsid w:val="00AD17C1"/>
    <w:rsid w:val="00B035DA"/>
    <w:rsid w:val="00B713C9"/>
    <w:rsid w:val="00B851FC"/>
    <w:rsid w:val="00BA05C3"/>
    <w:rsid w:val="00BC5200"/>
    <w:rsid w:val="00BD785E"/>
    <w:rsid w:val="00BE1939"/>
    <w:rsid w:val="00C2439F"/>
    <w:rsid w:val="00C26302"/>
    <w:rsid w:val="00CC406F"/>
    <w:rsid w:val="00CC6F30"/>
    <w:rsid w:val="00CD09F5"/>
    <w:rsid w:val="00D10516"/>
    <w:rsid w:val="00D14261"/>
    <w:rsid w:val="00D15155"/>
    <w:rsid w:val="00D20765"/>
    <w:rsid w:val="00D72102"/>
    <w:rsid w:val="00D871D5"/>
    <w:rsid w:val="00D97C3A"/>
    <w:rsid w:val="00DE3F2C"/>
    <w:rsid w:val="00DF3C01"/>
    <w:rsid w:val="00DF4A1B"/>
    <w:rsid w:val="00E52238"/>
    <w:rsid w:val="00E65E30"/>
    <w:rsid w:val="00E77D7D"/>
    <w:rsid w:val="00EE7837"/>
    <w:rsid w:val="00EF5569"/>
    <w:rsid w:val="00F35BFC"/>
    <w:rsid w:val="00F42339"/>
    <w:rsid w:val="00F8167C"/>
    <w:rsid w:val="00FE27A1"/>
    <w:rsid w:val="00FF6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7CF195"/>
  <w15:docId w15:val="{34E142BA-30D8-45E8-8DC4-E2B507FF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transsent">
    <w:name w:val="transsent"/>
    <w:basedOn w:val="a0"/>
    <w:qFormat/>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paragraph" w:customStyle="1" w:styleId="EndNoteBibliography">
    <w:name w:val="EndNote Bibliography"/>
    <w:basedOn w:val="a"/>
    <w:link w:val="EndNoteBibliography0"/>
    <w:qFormat/>
    <w:rPr>
      <w:rFonts w:ascii="Calibri" w:hAnsi="Calibri" w:cs="Calibri"/>
      <w:sz w:val="20"/>
      <w:szCs w:val="22"/>
    </w:rPr>
  </w:style>
  <w:style w:type="character" w:customStyle="1" w:styleId="EndNoteBibliography0">
    <w:name w:val="EndNote Bibliography 字符"/>
    <w:basedOn w:val="a0"/>
    <w:link w:val="EndNoteBibliography"/>
    <w:qFormat/>
    <w:rPr>
      <w:rFonts w:ascii="Calibri" w:eastAsia="宋体" w:hAnsi="Calibri" w:cs="Calibri"/>
      <w:sz w:val="20"/>
    </w:rPr>
  </w:style>
  <w:style w:type="paragraph" w:customStyle="1" w:styleId="1">
    <w:name w:val="列表段落1"/>
    <w:basedOn w:val="a"/>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389</Words>
  <Characters>402</Characters>
  <Application>Microsoft Office Word</Application>
  <DocSecurity>0</DocSecurity>
  <Lines>12</Lines>
  <Paragraphs>6</Paragraphs>
  <ScaleCrop>false</ScaleCrop>
  <Company>神州网信技术有限公司</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Guijin Su</dc:creator>
  <cp:lastModifiedBy>王兆龙</cp:lastModifiedBy>
  <cp:revision>4</cp:revision>
  <dcterms:created xsi:type="dcterms:W3CDTF">2023-05-25T22:03:00Z</dcterms:created>
  <dcterms:modified xsi:type="dcterms:W3CDTF">2025-05-28T15:05:00Z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6F74C27A70577C29D563DE66D7158A9F_42</vt:lpwstr>
  </property>
</Properties>
</file>