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2C4" w:rsidRPr="006B52C4" w:rsidRDefault="006B52C4" w:rsidP="006B52C4">
      <w:pPr>
        <w:spacing w:line="600" w:lineRule="exact"/>
        <w:ind w:firstLineChars="200" w:firstLine="640"/>
        <w:jc w:val="left"/>
        <w:rPr>
          <w:rFonts w:ascii="Times New Roman" w:hAnsi="Times New Roman" w:cs="Times New Roman"/>
          <w:color w:val="000000" w:themeColor="text1"/>
          <w:sz w:val="32"/>
          <w:szCs w:val="32"/>
        </w:rPr>
      </w:pPr>
      <w:r w:rsidRPr="006B52C4">
        <w:rPr>
          <w:rFonts w:ascii="Times New Roman" w:hAnsi="Times New Roman" w:cs="Times New Roman"/>
          <w:color w:val="000000" w:themeColor="text1"/>
          <w:sz w:val="32"/>
          <w:szCs w:val="32"/>
        </w:rPr>
        <w:t>附件</w:t>
      </w:r>
      <w:r w:rsidRPr="006B52C4">
        <w:rPr>
          <w:rFonts w:ascii="Times New Roman" w:hAnsi="Times New Roman" w:cs="Times New Roman" w:hint="eastAsia"/>
          <w:color w:val="000000" w:themeColor="text1"/>
          <w:sz w:val="32"/>
          <w:szCs w:val="32"/>
        </w:rPr>
        <w:t>1</w:t>
      </w:r>
      <w:bookmarkStart w:id="0" w:name="_GoBack"/>
      <w:bookmarkEnd w:id="0"/>
    </w:p>
    <w:p w:rsidR="006B52C4" w:rsidRDefault="006B52C4" w:rsidP="006B52C4">
      <w:pPr>
        <w:spacing w:line="600" w:lineRule="exact"/>
        <w:ind w:firstLineChars="200" w:firstLine="880"/>
        <w:jc w:val="center"/>
        <w:rPr>
          <w:rFonts w:ascii="Times New Roman" w:hAnsi="Times New Roman" w:cs="Times New Roman"/>
          <w:color w:val="000000" w:themeColor="text1"/>
          <w:sz w:val="44"/>
          <w:szCs w:val="44"/>
        </w:rPr>
      </w:pPr>
      <w:r w:rsidRPr="006B52C4">
        <w:rPr>
          <w:rFonts w:ascii="Times New Roman" w:hAnsi="Times New Roman" w:cs="Times New Roman" w:hint="eastAsia"/>
          <w:color w:val="000000" w:themeColor="text1"/>
          <w:sz w:val="44"/>
          <w:szCs w:val="44"/>
        </w:rPr>
        <w:t>固管中心</w:t>
      </w:r>
      <w:r w:rsidRPr="006B52C4">
        <w:rPr>
          <w:rFonts w:ascii="Times New Roman" w:hAnsi="Times New Roman" w:cs="Times New Roman" w:hint="eastAsia"/>
          <w:color w:val="000000" w:themeColor="text1"/>
          <w:sz w:val="44"/>
          <w:szCs w:val="44"/>
        </w:rPr>
        <w:t>2026</w:t>
      </w:r>
      <w:r w:rsidRPr="006B52C4">
        <w:rPr>
          <w:rFonts w:ascii="Times New Roman" w:hAnsi="Times New Roman" w:cs="Times New Roman" w:hint="eastAsia"/>
          <w:color w:val="000000" w:themeColor="text1"/>
          <w:sz w:val="44"/>
          <w:szCs w:val="44"/>
        </w:rPr>
        <w:t>年工作岗位招聘计划表</w:t>
      </w:r>
    </w:p>
    <w:tbl>
      <w:tblPr>
        <w:tblW w:w="13900" w:type="dxa"/>
        <w:jc w:val="center"/>
        <w:tblLook w:val="04A0" w:firstRow="1" w:lastRow="0" w:firstColumn="1" w:lastColumn="0" w:noHBand="0" w:noVBand="1"/>
      </w:tblPr>
      <w:tblGrid>
        <w:gridCol w:w="580"/>
        <w:gridCol w:w="696"/>
        <w:gridCol w:w="851"/>
        <w:gridCol w:w="3402"/>
        <w:gridCol w:w="708"/>
        <w:gridCol w:w="3119"/>
        <w:gridCol w:w="884"/>
        <w:gridCol w:w="3660"/>
      </w:tblGrid>
      <w:tr w:rsidR="006B52C4" w:rsidRPr="00943A09" w:rsidTr="00C84584">
        <w:trPr>
          <w:trHeight w:val="450"/>
          <w:jc w:val="center"/>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b/>
                <w:bCs/>
                <w:color w:val="000000" w:themeColor="text1"/>
                <w:kern w:val="0"/>
                <w:sz w:val="18"/>
                <w:szCs w:val="18"/>
              </w:rPr>
            </w:pPr>
            <w:r w:rsidRPr="00943A09">
              <w:rPr>
                <w:rFonts w:ascii="Times New Roman" w:eastAsiaTheme="majorEastAsia" w:hAnsi="Times New Roman" w:cs="Times New Roman"/>
                <w:b/>
                <w:bCs/>
                <w:color w:val="000000" w:themeColor="text1"/>
                <w:kern w:val="0"/>
                <w:sz w:val="18"/>
                <w:szCs w:val="18"/>
              </w:rPr>
              <w:t>序号</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部门</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岗位</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岗位职责</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招聘人数</w:t>
            </w:r>
          </w:p>
        </w:tc>
        <w:tc>
          <w:tcPr>
            <w:tcW w:w="7663" w:type="dxa"/>
            <w:gridSpan w:val="3"/>
            <w:tcBorders>
              <w:top w:val="single" w:sz="4" w:space="0" w:color="auto"/>
              <w:left w:val="nil"/>
              <w:bottom w:val="single" w:sz="4" w:space="0" w:color="auto"/>
              <w:right w:val="single" w:sz="4" w:space="0" w:color="auto"/>
            </w:tcBorders>
            <w:shd w:val="clear" w:color="auto" w:fill="auto"/>
            <w:vAlign w:val="center"/>
          </w:tcPr>
          <w:p w:rsidR="006B52C4" w:rsidRPr="00943A09" w:rsidRDefault="006B52C4" w:rsidP="00C84584">
            <w:pPr>
              <w:jc w:val="center"/>
              <w:rPr>
                <w:rFonts w:ascii="Times New Roman" w:hAnsi="Times New Roman" w:cs="Times New Roman"/>
                <w:color w:val="000000" w:themeColor="text1"/>
                <w:sz w:val="18"/>
                <w:szCs w:val="18"/>
              </w:rPr>
            </w:pPr>
            <w:r w:rsidRPr="00943A09">
              <w:rPr>
                <w:rFonts w:ascii="Times New Roman" w:hAnsi="Times New Roman" w:cs="Times New Roman"/>
                <w:color w:val="000000" w:themeColor="text1"/>
                <w:sz w:val="18"/>
                <w:szCs w:val="18"/>
              </w:rPr>
              <w:t>岗位条件</w:t>
            </w:r>
          </w:p>
        </w:tc>
      </w:tr>
      <w:tr w:rsidR="006B52C4" w:rsidRPr="00943A09" w:rsidTr="00C84584">
        <w:trPr>
          <w:trHeight w:val="504"/>
          <w:jc w:val="center"/>
        </w:trPr>
        <w:tc>
          <w:tcPr>
            <w:tcW w:w="580" w:type="dxa"/>
            <w:vMerge/>
            <w:tcBorders>
              <w:top w:val="nil"/>
              <w:left w:val="single" w:sz="4" w:space="0" w:color="auto"/>
              <w:bottom w:val="single" w:sz="4" w:space="0" w:color="auto"/>
              <w:right w:val="single" w:sz="4" w:space="0" w:color="auto"/>
            </w:tcBorders>
            <w:vAlign w:val="center"/>
          </w:tcPr>
          <w:p w:rsidR="006B52C4" w:rsidRPr="00943A09" w:rsidRDefault="006B52C4" w:rsidP="00C84584">
            <w:pPr>
              <w:widowControl/>
              <w:jc w:val="left"/>
              <w:rPr>
                <w:rFonts w:ascii="Times New Roman" w:eastAsiaTheme="majorEastAsia" w:hAnsi="Times New Roman" w:cs="Times New Roman"/>
                <w:b/>
                <w:bCs/>
                <w:color w:val="000000" w:themeColor="text1"/>
                <w:kern w:val="0"/>
                <w:sz w:val="18"/>
                <w:szCs w:val="18"/>
              </w:rPr>
            </w:pPr>
          </w:p>
        </w:tc>
        <w:tc>
          <w:tcPr>
            <w:tcW w:w="696" w:type="dxa"/>
            <w:vMerge/>
            <w:tcBorders>
              <w:top w:val="nil"/>
              <w:left w:val="single" w:sz="4" w:space="0" w:color="auto"/>
              <w:bottom w:val="single" w:sz="4" w:space="0" w:color="auto"/>
              <w:right w:val="single" w:sz="4" w:space="0" w:color="auto"/>
            </w:tcBorders>
            <w:vAlign w:val="center"/>
          </w:tcPr>
          <w:p w:rsidR="006B52C4" w:rsidRPr="00943A09" w:rsidRDefault="006B52C4" w:rsidP="00C84584">
            <w:pPr>
              <w:widowControl/>
              <w:jc w:val="left"/>
              <w:rPr>
                <w:rFonts w:ascii="Times New Roman" w:eastAsiaTheme="majorEastAsia" w:hAnsi="Times New Roman" w:cs="Times New Roman"/>
                <w:color w:val="000000" w:themeColor="text1"/>
                <w:kern w:val="0"/>
                <w:sz w:val="18"/>
                <w:szCs w:val="18"/>
              </w:rPr>
            </w:pPr>
          </w:p>
        </w:tc>
        <w:tc>
          <w:tcPr>
            <w:tcW w:w="851" w:type="dxa"/>
            <w:vMerge/>
            <w:tcBorders>
              <w:top w:val="nil"/>
              <w:left w:val="single" w:sz="4" w:space="0" w:color="auto"/>
              <w:bottom w:val="single" w:sz="4" w:space="0" w:color="auto"/>
              <w:right w:val="single" w:sz="4" w:space="0" w:color="auto"/>
            </w:tcBorders>
            <w:vAlign w:val="center"/>
          </w:tcPr>
          <w:p w:rsidR="006B52C4" w:rsidRPr="00943A09" w:rsidRDefault="006B52C4" w:rsidP="00C84584">
            <w:pPr>
              <w:widowControl/>
              <w:jc w:val="left"/>
              <w:rPr>
                <w:rFonts w:ascii="Times New Roman" w:eastAsiaTheme="majorEastAsia" w:hAnsi="Times New Roman" w:cs="Times New Roman"/>
                <w:color w:val="000000" w:themeColor="text1"/>
                <w:kern w:val="0"/>
                <w:sz w:val="18"/>
                <w:szCs w:val="18"/>
              </w:rPr>
            </w:pPr>
          </w:p>
        </w:tc>
        <w:tc>
          <w:tcPr>
            <w:tcW w:w="3402" w:type="dxa"/>
            <w:vMerge/>
            <w:tcBorders>
              <w:top w:val="nil"/>
              <w:left w:val="single" w:sz="4" w:space="0" w:color="auto"/>
              <w:bottom w:val="single" w:sz="4" w:space="0" w:color="auto"/>
              <w:right w:val="single" w:sz="4" w:space="0" w:color="auto"/>
            </w:tcBorders>
            <w:vAlign w:val="center"/>
          </w:tcPr>
          <w:p w:rsidR="006B52C4" w:rsidRPr="00943A09" w:rsidRDefault="006B52C4" w:rsidP="00C84584">
            <w:pPr>
              <w:widowControl/>
              <w:jc w:val="left"/>
              <w:rPr>
                <w:rFonts w:ascii="Times New Roman" w:eastAsiaTheme="majorEastAsia" w:hAnsi="Times New Roman" w:cs="Times New Roman"/>
                <w:color w:val="000000" w:themeColor="text1"/>
                <w:kern w:val="0"/>
                <w:sz w:val="18"/>
                <w:szCs w:val="18"/>
              </w:rPr>
            </w:pPr>
          </w:p>
        </w:tc>
        <w:tc>
          <w:tcPr>
            <w:tcW w:w="708" w:type="dxa"/>
            <w:vMerge/>
            <w:tcBorders>
              <w:top w:val="nil"/>
              <w:left w:val="single" w:sz="4" w:space="0" w:color="auto"/>
              <w:bottom w:val="single" w:sz="4" w:space="0" w:color="auto"/>
              <w:right w:val="single" w:sz="4" w:space="0" w:color="auto"/>
            </w:tcBorders>
            <w:vAlign w:val="center"/>
          </w:tcPr>
          <w:p w:rsidR="006B52C4" w:rsidRPr="00943A09" w:rsidRDefault="006B52C4" w:rsidP="00C84584">
            <w:pPr>
              <w:widowControl/>
              <w:jc w:val="left"/>
              <w:rPr>
                <w:rFonts w:ascii="Times New Roman" w:eastAsiaTheme="majorEastAsia" w:hAnsi="Times New Roman" w:cs="Times New Roman"/>
                <w:color w:val="000000" w:themeColor="text1"/>
                <w:kern w:val="0"/>
                <w:sz w:val="18"/>
                <w:szCs w:val="18"/>
              </w:rPr>
            </w:pPr>
          </w:p>
        </w:tc>
        <w:tc>
          <w:tcPr>
            <w:tcW w:w="3119"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ind w:firstLineChars="400" w:firstLine="720"/>
              <w:rPr>
                <w:rFonts w:ascii="Times New Roman" w:hAnsi="Times New Roman" w:cs="Times New Roman"/>
                <w:color w:val="000000" w:themeColor="text1"/>
                <w:sz w:val="18"/>
                <w:szCs w:val="18"/>
              </w:rPr>
            </w:pPr>
            <w:r w:rsidRPr="00943A09">
              <w:rPr>
                <w:rFonts w:ascii="Times New Roman" w:hAnsi="Times New Roman" w:cs="Times New Roman"/>
                <w:color w:val="000000" w:themeColor="text1"/>
                <w:sz w:val="18"/>
                <w:szCs w:val="18"/>
              </w:rPr>
              <w:t>所需专业</w:t>
            </w:r>
          </w:p>
        </w:tc>
        <w:tc>
          <w:tcPr>
            <w:tcW w:w="884"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学历</w:t>
            </w:r>
          </w:p>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学位</w:t>
            </w:r>
          </w:p>
        </w:tc>
        <w:tc>
          <w:tcPr>
            <w:tcW w:w="3660"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sidRPr="00943A09">
              <w:rPr>
                <w:rFonts w:ascii="Times New Roman" w:eastAsiaTheme="majorEastAsia" w:hAnsi="Times New Roman" w:cs="Times New Roman"/>
                <w:color w:val="000000" w:themeColor="text1"/>
                <w:kern w:val="0"/>
                <w:sz w:val="18"/>
                <w:szCs w:val="18"/>
              </w:rPr>
              <w:t>其他条件</w:t>
            </w:r>
          </w:p>
        </w:tc>
      </w:tr>
      <w:tr w:rsidR="006B52C4" w:rsidRPr="00943A09" w:rsidTr="00C84584">
        <w:trPr>
          <w:trHeight w:val="1862"/>
          <w:jc w:val="center"/>
        </w:trPr>
        <w:tc>
          <w:tcPr>
            <w:tcW w:w="580" w:type="dxa"/>
            <w:tcBorders>
              <w:top w:val="nil"/>
              <w:left w:val="single" w:sz="4" w:space="0" w:color="auto"/>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b/>
                <w:bCs/>
                <w:color w:val="000000" w:themeColor="text1"/>
                <w:kern w:val="0"/>
                <w:sz w:val="18"/>
                <w:szCs w:val="18"/>
              </w:rPr>
            </w:pPr>
            <w:r w:rsidRPr="00943A09">
              <w:rPr>
                <w:rFonts w:ascii="Times New Roman" w:eastAsiaTheme="majorEastAsia" w:hAnsi="Times New Roman" w:cs="Times New Roman"/>
                <w:b/>
                <w:bCs/>
                <w:color w:val="000000" w:themeColor="text1"/>
                <w:kern w:val="0"/>
                <w:sz w:val="18"/>
                <w:szCs w:val="18"/>
              </w:rPr>
              <w:t>1</w:t>
            </w:r>
          </w:p>
        </w:tc>
        <w:tc>
          <w:tcPr>
            <w:tcW w:w="696"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rPr>
                <w:rFonts w:ascii="Times New Roman" w:eastAsiaTheme="majorEastAsia" w:hAnsi="Times New Roman" w:cs="Times New Roman"/>
                <w:color w:val="000000" w:themeColor="text1"/>
                <w:kern w:val="0"/>
                <w:sz w:val="18"/>
                <w:szCs w:val="18"/>
              </w:rPr>
            </w:pPr>
            <w:r>
              <w:rPr>
                <w:rFonts w:ascii="Times New Roman" w:eastAsiaTheme="majorEastAsia" w:hAnsi="Times New Roman" w:cs="Times New Roman"/>
                <w:color w:val="000000" w:themeColor="text1"/>
                <w:kern w:val="0"/>
                <w:sz w:val="18"/>
                <w:szCs w:val="18"/>
              </w:rPr>
              <w:t>化学品管理技术部</w:t>
            </w:r>
          </w:p>
        </w:tc>
        <w:tc>
          <w:tcPr>
            <w:tcW w:w="851"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sz w:val="18"/>
                <w:szCs w:val="18"/>
              </w:rPr>
            </w:pPr>
            <w:r w:rsidRPr="00D36EDB">
              <w:rPr>
                <w:rFonts w:ascii="Times New Roman" w:eastAsiaTheme="majorEastAsia" w:hAnsi="Times New Roman" w:cs="Times New Roman" w:hint="eastAsia"/>
                <w:color w:val="000000" w:themeColor="text1"/>
                <w:sz w:val="18"/>
                <w:szCs w:val="18"/>
              </w:rPr>
              <w:t>新化学物质环境管理登记技术审核与政策技术研究</w:t>
            </w:r>
          </w:p>
        </w:tc>
        <w:tc>
          <w:tcPr>
            <w:tcW w:w="3402" w:type="dxa"/>
            <w:tcBorders>
              <w:top w:val="nil"/>
              <w:left w:val="nil"/>
              <w:bottom w:val="single" w:sz="4" w:space="0" w:color="auto"/>
              <w:right w:val="single" w:sz="4" w:space="0" w:color="auto"/>
            </w:tcBorders>
            <w:shd w:val="clear" w:color="auto" w:fill="auto"/>
          </w:tcPr>
          <w:p w:rsidR="006B52C4" w:rsidRPr="00943A09" w:rsidRDefault="006B52C4" w:rsidP="00C84584">
            <w:pPr>
              <w:widowControl/>
              <w:jc w:val="left"/>
              <w:rPr>
                <w:rFonts w:ascii="Times New Roman" w:eastAsiaTheme="majorEastAsia" w:hAnsi="Times New Roman" w:cs="Times New Roman"/>
                <w:color w:val="000000" w:themeColor="text1"/>
                <w:sz w:val="18"/>
                <w:szCs w:val="18"/>
              </w:rPr>
            </w:pPr>
            <w:r w:rsidRPr="00D36EDB">
              <w:rPr>
                <w:rFonts w:ascii="Times New Roman" w:hAnsi="Times New Roman" w:cs="Times New Roman" w:hint="eastAsia"/>
                <w:color w:val="000000"/>
                <w:sz w:val="18"/>
                <w:szCs w:val="18"/>
              </w:rPr>
              <w:t>开展新化学物质环境管理登记申请材料技术审核、评审、风险跟踪、执法监管、数据统计分析等技术支持工作；开展新化学物质环境管理登记办理事项咨询问题解答、帮扶指导等便企服务工作；开展新化学物质环境风险评估，承担配套政策和技术体系研究；开展人工智能、模型估算、非动物测试方法等技术在新化学物质环境风险防控等领域的研究与应用，进行数据挖掘与分析、模型构建训化，以及信息系统的开发建设；协助团队完成相关项目研究任务，参加国际交流。</w:t>
            </w:r>
          </w:p>
        </w:tc>
        <w:tc>
          <w:tcPr>
            <w:tcW w:w="708"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kern w:val="0"/>
                <w:sz w:val="18"/>
                <w:szCs w:val="18"/>
              </w:rPr>
            </w:pPr>
            <w:r>
              <w:rPr>
                <w:rFonts w:ascii="Times New Roman" w:eastAsiaTheme="majorEastAsia" w:hAnsi="Times New Roman" w:cs="Times New Roman"/>
                <w:color w:val="000000" w:themeColor="text1"/>
                <w:kern w:val="0"/>
                <w:sz w:val="18"/>
                <w:szCs w:val="18"/>
              </w:rPr>
              <w:t>4</w:t>
            </w:r>
          </w:p>
        </w:tc>
        <w:tc>
          <w:tcPr>
            <w:tcW w:w="3119" w:type="dxa"/>
            <w:tcBorders>
              <w:top w:val="nil"/>
              <w:left w:val="nil"/>
              <w:bottom w:val="single" w:sz="4" w:space="0" w:color="auto"/>
              <w:right w:val="single" w:sz="4" w:space="0" w:color="auto"/>
            </w:tcBorders>
            <w:shd w:val="clear" w:color="auto" w:fill="auto"/>
            <w:vAlign w:val="center"/>
          </w:tcPr>
          <w:p w:rsidR="006B52C4" w:rsidRPr="00D36EDB" w:rsidRDefault="006B52C4" w:rsidP="00C84584">
            <w:pPr>
              <w:rPr>
                <w:rFonts w:ascii="Times New Roman" w:hAnsi="Times New Roman" w:cs="Times New Roman"/>
                <w:color w:val="000000" w:themeColor="text1"/>
                <w:sz w:val="18"/>
                <w:szCs w:val="18"/>
              </w:rPr>
            </w:pPr>
            <w:r w:rsidRPr="00D36EDB">
              <w:rPr>
                <w:rFonts w:ascii="Times New Roman" w:hAnsi="Times New Roman" w:cs="Times New Roman" w:hint="eastAsia"/>
                <w:color w:val="000000" w:themeColor="text1"/>
                <w:sz w:val="18"/>
                <w:szCs w:val="18"/>
              </w:rPr>
              <w:t>化学（</w:t>
            </w:r>
            <w:r w:rsidRPr="00D36EDB">
              <w:rPr>
                <w:rFonts w:ascii="Times New Roman" w:hAnsi="Times New Roman" w:cs="Times New Roman" w:hint="eastAsia"/>
                <w:color w:val="000000" w:themeColor="text1"/>
                <w:sz w:val="18"/>
                <w:szCs w:val="18"/>
              </w:rPr>
              <w:t>0703</w:t>
            </w:r>
            <w:r w:rsidRPr="00D36EDB">
              <w:rPr>
                <w:rFonts w:ascii="Times New Roman" w:hAnsi="Times New Roman" w:cs="Times New Roman" w:hint="eastAsia"/>
                <w:color w:val="000000" w:themeColor="text1"/>
                <w:sz w:val="18"/>
                <w:szCs w:val="18"/>
              </w:rPr>
              <w:t>）、化学工程与技术（</w:t>
            </w:r>
            <w:r w:rsidRPr="00D36EDB">
              <w:rPr>
                <w:rFonts w:ascii="Times New Roman" w:hAnsi="Times New Roman" w:cs="Times New Roman" w:hint="eastAsia"/>
                <w:color w:val="000000" w:themeColor="text1"/>
                <w:sz w:val="18"/>
                <w:szCs w:val="18"/>
              </w:rPr>
              <w:t>0817</w:t>
            </w:r>
            <w:r w:rsidRPr="00D36EDB">
              <w:rPr>
                <w:rFonts w:ascii="Times New Roman" w:hAnsi="Times New Roman" w:cs="Times New Roman" w:hint="eastAsia"/>
                <w:color w:val="000000" w:themeColor="text1"/>
                <w:sz w:val="18"/>
                <w:szCs w:val="18"/>
              </w:rPr>
              <w:t>）、</w:t>
            </w:r>
            <w:r w:rsidRPr="00D36EDB">
              <w:rPr>
                <w:rFonts w:ascii="Times New Roman" w:hAnsi="Times New Roman" w:cs="Times New Roman" w:hint="eastAsia"/>
                <w:color w:val="000000" w:themeColor="text1"/>
                <w:sz w:val="18"/>
                <w:szCs w:val="18"/>
              </w:rPr>
              <w:t xml:space="preserve"> </w:t>
            </w:r>
            <w:r w:rsidRPr="00D36EDB">
              <w:rPr>
                <w:rFonts w:ascii="Times New Roman" w:hAnsi="Times New Roman" w:cs="Times New Roman" w:hint="eastAsia"/>
                <w:color w:val="000000" w:themeColor="text1"/>
                <w:sz w:val="18"/>
                <w:szCs w:val="18"/>
              </w:rPr>
              <w:t>材料与化工（</w:t>
            </w:r>
            <w:r w:rsidRPr="00D36EDB">
              <w:rPr>
                <w:rFonts w:ascii="Times New Roman" w:hAnsi="Times New Roman" w:cs="Times New Roman" w:hint="eastAsia"/>
                <w:color w:val="000000" w:themeColor="text1"/>
                <w:sz w:val="18"/>
                <w:szCs w:val="18"/>
              </w:rPr>
              <w:t>0856</w:t>
            </w:r>
            <w:r w:rsidRPr="00D36EDB">
              <w:rPr>
                <w:rFonts w:ascii="Times New Roman" w:hAnsi="Times New Roman" w:cs="Times New Roman" w:hint="eastAsia"/>
                <w:color w:val="000000" w:themeColor="text1"/>
                <w:sz w:val="18"/>
                <w:szCs w:val="18"/>
              </w:rPr>
              <w:t>）、生态学（</w:t>
            </w:r>
            <w:r w:rsidRPr="00D36EDB">
              <w:rPr>
                <w:rFonts w:ascii="Times New Roman" w:hAnsi="Times New Roman" w:cs="Times New Roman" w:hint="eastAsia"/>
                <w:color w:val="000000" w:themeColor="text1"/>
                <w:sz w:val="18"/>
                <w:szCs w:val="18"/>
              </w:rPr>
              <w:t>0713</w:t>
            </w:r>
            <w:r w:rsidRPr="00D36EDB">
              <w:rPr>
                <w:rFonts w:ascii="Times New Roman" w:hAnsi="Times New Roman" w:cs="Times New Roman" w:hint="eastAsia"/>
                <w:color w:val="000000" w:themeColor="text1"/>
                <w:sz w:val="18"/>
                <w:szCs w:val="18"/>
              </w:rPr>
              <w:t>）、环境科学与工程（</w:t>
            </w:r>
            <w:r w:rsidRPr="00D36EDB">
              <w:rPr>
                <w:rFonts w:ascii="Times New Roman" w:hAnsi="Times New Roman" w:cs="Times New Roman" w:hint="eastAsia"/>
                <w:color w:val="000000" w:themeColor="text1"/>
                <w:sz w:val="18"/>
                <w:szCs w:val="18"/>
              </w:rPr>
              <w:t>0830</w:t>
            </w:r>
            <w:r w:rsidRPr="00D36EDB">
              <w:rPr>
                <w:rFonts w:ascii="Times New Roman" w:hAnsi="Times New Roman" w:cs="Times New Roman" w:hint="eastAsia"/>
                <w:color w:val="000000" w:themeColor="text1"/>
                <w:sz w:val="18"/>
                <w:szCs w:val="18"/>
              </w:rPr>
              <w:t>）、环境工程（</w:t>
            </w:r>
            <w:r w:rsidRPr="00D36EDB">
              <w:rPr>
                <w:rFonts w:ascii="Times New Roman" w:hAnsi="Times New Roman" w:cs="Times New Roman" w:hint="eastAsia"/>
                <w:color w:val="000000" w:themeColor="text1"/>
                <w:sz w:val="18"/>
                <w:szCs w:val="18"/>
              </w:rPr>
              <w:t>0857</w:t>
            </w:r>
            <w:r w:rsidRPr="00D36EDB">
              <w:rPr>
                <w:rFonts w:ascii="Times New Roman" w:hAnsi="Times New Roman" w:cs="Times New Roman" w:hint="eastAsia"/>
                <w:color w:val="000000" w:themeColor="text1"/>
                <w:sz w:val="18"/>
                <w:szCs w:val="18"/>
              </w:rPr>
              <w:t>）、公共卫生与预防医学（</w:t>
            </w:r>
            <w:r w:rsidRPr="00D36EDB">
              <w:rPr>
                <w:rFonts w:ascii="Times New Roman" w:hAnsi="Times New Roman" w:cs="Times New Roman" w:hint="eastAsia"/>
                <w:color w:val="000000" w:themeColor="text1"/>
                <w:sz w:val="18"/>
                <w:szCs w:val="18"/>
              </w:rPr>
              <w:t>1004</w:t>
            </w:r>
            <w:r w:rsidRPr="00D36EDB">
              <w:rPr>
                <w:rFonts w:ascii="Times New Roman" w:hAnsi="Times New Roman" w:cs="Times New Roman" w:hint="eastAsia"/>
                <w:color w:val="000000" w:themeColor="text1"/>
                <w:sz w:val="18"/>
                <w:szCs w:val="18"/>
              </w:rPr>
              <w:t>）、管理科学与工程（</w:t>
            </w:r>
            <w:r w:rsidRPr="00D36EDB">
              <w:rPr>
                <w:rFonts w:ascii="Times New Roman" w:hAnsi="Times New Roman" w:cs="Times New Roman" w:hint="eastAsia"/>
                <w:color w:val="000000" w:themeColor="text1"/>
                <w:sz w:val="18"/>
                <w:szCs w:val="18"/>
              </w:rPr>
              <w:t>1201</w:t>
            </w:r>
            <w:r w:rsidRPr="00D36EDB">
              <w:rPr>
                <w:rFonts w:ascii="Times New Roman" w:hAnsi="Times New Roman" w:cs="Times New Roman" w:hint="eastAsia"/>
                <w:color w:val="000000" w:themeColor="text1"/>
                <w:sz w:val="18"/>
                <w:szCs w:val="18"/>
              </w:rPr>
              <w:t>）、环境管理（</w:t>
            </w:r>
            <w:r w:rsidRPr="00D36EDB">
              <w:rPr>
                <w:rFonts w:ascii="Times New Roman" w:hAnsi="Times New Roman" w:cs="Times New Roman" w:hint="eastAsia"/>
                <w:color w:val="000000" w:themeColor="text1"/>
                <w:sz w:val="18"/>
                <w:szCs w:val="18"/>
              </w:rPr>
              <w:t>1202</w:t>
            </w:r>
            <w:r w:rsidRPr="00D36EDB">
              <w:rPr>
                <w:rFonts w:ascii="Times New Roman" w:hAnsi="Times New Roman" w:cs="Times New Roman" w:hint="eastAsia"/>
                <w:color w:val="000000" w:themeColor="text1"/>
                <w:sz w:val="18"/>
                <w:szCs w:val="18"/>
              </w:rPr>
              <w:t>）、生物与医药（</w:t>
            </w:r>
            <w:r w:rsidRPr="00D36EDB">
              <w:rPr>
                <w:rFonts w:ascii="Times New Roman" w:hAnsi="Times New Roman" w:cs="Times New Roman" w:hint="eastAsia"/>
                <w:color w:val="000000" w:themeColor="text1"/>
                <w:sz w:val="18"/>
                <w:szCs w:val="18"/>
              </w:rPr>
              <w:t>0860</w:t>
            </w:r>
            <w:r w:rsidRPr="00D36EDB">
              <w:rPr>
                <w:rFonts w:ascii="Times New Roman" w:hAnsi="Times New Roman" w:cs="Times New Roman" w:hint="eastAsia"/>
                <w:color w:val="000000" w:themeColor="text1"/>
                <w:sz w:val="18"/>
                <w:szCs w:val="18"/>
              </w:rPr>
              <w:t>）、</w:t>
            </w:r>
          </w:p>
          <w:p w:rsidR="006B52C4" w:rsidRPr="00943A09" w:rsidRDefault="006B52C4" w:rsidP="00C84584">
            <w:pPr>
              <w:rPr>
                <w:rFonts w:ascii="Times New Roman" w:hAnsi="Times New Roman" w:cs="Times New Roman"/>
                <w:color w:val="000000" w:themeColor="text1"/>
                <w:sz w:val="18"/>
                <w:szCs w:val="18"/>
              </w:rPr>
            </w:pPr>
            <w:r w:rsidRPr="00D36EDB">
              <w:rPr>
                <w:rFonts w:ascii="Times New Roman" w:hAnsi="Times New Roman" w:cs="Times New Roman" w:hint="eastAsia"/>
                <w:color w:val="000000" w:themeColor="text1"/>
                <w:sz w:val="18"/>
                <w:szCs w:val="18"/>
              </w:rPr>
              <w:t>卫生毒理学（</w:t>
            </w:r>
            <w:r w:rsidRPr="00D36EDB">
              <w:rPr>
                <w:rFonts w:ascii="Times New Roman" w:hAnsi="Times New Roman" w:cs="Times New Roman" w:hint="eastAsia"/>
                <w:color w:val="000000" w:themeColor="text1"/>
                <w:sz w:val="18"/>
                <w:szCs w:val="18"/>
              </w:rPr>
              <w:t>1004</w:t>
            </w:r>
            <w:r w:rsidRPr="00D36EDB">
              <w:rPr>
                <w:rFonts w:ascii="Times New Roman" w:hAnsi="Times New Roman" w:cs="Times New Roman" w:hint="eastAsia"/>
                <w:color w:val="000000" w:themeColor="text1"/>
                <w:sz w:val="18"/>
                <w:szCs w:val="18"/>
              </w:rPr>
              <w:t>）、药学（</w:t>
            </w:r>
            <w:r w:rsidRPr="00D36EDB">
              <w:rPr>
                <w:rFonts w:ascii="Times New Roman" w:hAnsi="Times New Roman" w:cs="Times New Roman" w:hint="eastAsia"/>
                <w:color w:val="000000" w:themeColor="text1"/>
                <w:sz w:val="18"/>
                <w:szCs w:val="18"/>
              </w:rPr>
              <w:t>1007</w:t>
            </w:r>
            <w:r w:rsidRPr="00D36EDB">
              <w:rPr>
                <w:rFonts w:ascii="Times New Roman" w:hAnsi="Times New Roman" w:cs="Times New Roman" w:hint="eastAsia"/>
                <w:color w:val="000000" w:themeColor="text1"/>
                <w:sz w:val="18"/>
                <w:szCs w:val="18"/>
              </w:rPr>
              <w:t>）</w:t>
            </w:r>
          </w:p>
        </w:tc>
        <w:tc>
          <w:tcPr>
            <w:tcW w:w="884"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center"/>
              <w:rPr>
                <w:rFonts w:ascii="Times New Roman" w:eastAsiaTheme="majorEastAsia" w:hAnsi="Times New Roman" w:cs="Times New Roman"/>
                <w:color w:val="000000" w:themeColor="text1"/>
                <w:sz w:val="18"/>
                <w:szCs w:val="18"/>
              </w:rPr>
            </w:pPr>
            <w:r w:rsidRPr="00943A09">
              <w:rPr>
                <w:rFonts w:ascii="Times New Roman" w:eastAsiaTheme="majorEastAsia" w:hAnsi="Times New Roman" w:cs="Times New Roman"/>
                <w:color w:val="000000" w:themeColor="text1"/>
                <w:sz w:val="18"/>
                <w:szCs w:val="18"/>
              </w:rPr>
              <w:t>硕士研究生及以上</w:t>
            </w:r>
          </w:p>
        </w:tc>
        <w:tc>
          <w:tcPr>
            <w:tcW w:w="3660" w:type="dxa"/>
            <w:tcBorders>
              <w:top w:val="nil"/>
              <w:left w:val="nil"/>
              <w:bottom w:val="single" w:sz="4" w:space="0" w:color="auto"/>
              <w:right w:val="single" w:sz="4" w:space="0" w:color="auto"/>
            </w:tcBorders>
            <w:shd w:val="clear" w:color="auto" w:fill="auto"/>
            <w:vAlign w:val="center"/>
          </w:tcPr>
          <w:p w:rsidR="006B52C4" w:rsidRPr="00943A09" w:rsidRDefault="006B52C4" w:rsidP="00C84584">
            <w:pPr>
              <w:widowControl/>
              <w:jc w:val="left"/>
              <w:rPr>
                <w:rFonts w:ascii="Times New Roman" w:eastAsiaTheme="majorEastAsia" w:hAnsi="Times New Roman" w:cs="Times New Roman"/>
                <w:color w:val="000000" w:themeColor="text1"/>
                <w:sz w:val="18"/>
                <w:szCs w:val="18"/>
              </w:rPr>
            </w:pPr>
            <w:r w:rsidRPr="00D36EDB">
              <w:rPr>
                <w:rFonts w:ascii="Times New Roman" w:eastAsiaTheme="majorEastAsia" w:hAnsi="Times New Roman" w:cs="Times New Roman" w:hint="eastAsia"/>
                <w:color w:val="000000" w:themeColor="text1"/>
                <w:sz w:val="18"/>
                <w:szCs w:val="18"/>
              </w:rPr>
              <w:t>具备良好的沟通协作能力与团队合作精神；责任心强，工作认真严谨，拥有刻苦钻研、主动进取的精神。具有较高的英语水平和英文报告阅读能力。具有较强的计算机操作能力，能熟练操作各类办公软件。为人热情、耐心。有海外留学以及相关工作背景的优先。</w:t>
            </w:r>
          </w:p>
        </w:tc>
      </w:tr>
    </w:tbl>
    <w:p w:rsidR="0016249B" w:rsidRPr="006B52C4" w:rsidRDefault="0016249B"/>
    <w:sectPr w:rsidR="0016249B" w:rsidRPr="006B52C4" w:rsidSect="006B52C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93F" w:rsidRDefault="007C193F" w:rsidP="006B52C4">
      <w:r>
        <w:separator/>
      </w:r>
    </w:p>
  </w:endnote>
  <w:endnote w:type="continuationSeparator" w:id="0">
    <w:p w:rsidR="007C193F" w:rsidRDefault="007C193F" w:rsidP="006B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93F" w:rsidRDefault="007C193F" w:rsidP="006B52C4">
      <w:r>
        <w:separator/>
      </w:r>
    </w:p>
  </w:footnote>
  <w:footnote w:type="continuationSeparator" w:id="0">
    <w:p w:rsidR="007C193F" w:rsidRDefault="007C193F" w:rsidP="006B5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2AD"/>
    <w:rsid w:val="0016249B"/>
    <w:rsid w:val="006B52C4"/>
    <w:rsid w:val="007C193F"/>
    <w:rsid w:val="00D56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3A71B2-C1FE-4C7D-9D06-723148EB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2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52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52C4"/>
    <w:rPr>
      <w:sz w:val="18"/>
      <w:szCs w:val="18"/>
    </w:rPr>
  </w:style>
  <w:style w:type="paragraph" w:styleId="a4">
    <w:name w:val="footer"/>
    <w:basedOn w:val="a"/>
    <w:link w:val="Char0"/>
    <w:uiPriority w:val="99"/>
    <w:unhideWhenUsed/>
    <w:rsid w:val="006B52C4"/>
    <w:pPr>
      <w:tabs>
        <w:tab w:val="center" w:pos="4153"/>
        <w:tab w:val="right" w:pos="8306"/>
      </w:tabs>
      <w:snapToGrid w:val="0"/>
      <w:jc w:val="left"/>
    </w:pPr>
    <w:rPr>
      <w:sz w:val="18"/>
      <w:szCs w:val="18"/>
    </w:rPr>
  </w:style>
  <w:style w:type="character" w:customStyle="1" w:styleId="Char0">
    <w:name w:val="页脚 Char"/>
    <w:basedOn w:val="a0"/>
    <w:link w:val="a4"/>
    <w:uiPriority w:val="99"/>
    <w:rsid w:val="006B52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501</Characters>
  <Application>Microsoft Office Word</Application>
  <DocSecurity>0</DocSecurity>
  <Lines>4</Lines>
  <Paragraphs>1</Paragraphs>
  <ScaleCrop>false</ScaleCrop>
  <Company>神州网信技术有限公司</Company>
  <LinksUpToDate>false</LinksUpToDate>
  <CharactersWithSpaces>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黄艳丽</dc:creator>
  <cp:keywords/>
  <dc:description/>
  <cp:lastModifiedBy>黄艳丽</cp:lastModifiedBy>
  <cp:revision>2</cp:revision>
  <dcterms:created xsi:type="dcterms:W3CDTF">2026-07-30T08:03:00Z</dcterms:created>
  <dcterms:modified xsi:type="dcterms:W3CDTF">2026-07-30T08:05:00Z</dcterms:modified>
</cp:coreProperties>
</file>